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6714E" w14:textId="1B2A88D5" w:rsidR="003561E6" w:rsidRPr="003561E6" w:rsidRDefault="003561E6" w:rsidP="003561E6">
      <w:pPr>
        <w:jc w:val="center"/>
        <w:rPr>
          <w:rFonts w:ascii="Arial" w:hAnsi="Arial" w:cs="Arial"/>
          <w:b/>
        </w:rPr>
      </w:pPr>
      <w:r w:rsidRPr="003561E6">
        <w:rPr>
          <w:rFonts w:ascii="Arial" w:hAnsi="Arial" w:cs="Arial"/>
          <w:b/>
          <w:sz w:val="28"/>
        </w:rPr>
        <w:t>BELGIUM – LUXEMBOURG Loading specifications for MAH data</w:t>
      </w:r>
    </w:p>
    <w:p w14:paraId="3965B718" w14:textId="016BCAC3" w:rsidR="003561E6" w:rsidRPr="003561E6" w:rsidRDefault="00F352F1" w:rsidP="003561E6">
      <w:pPr>
        <w:jc w:val="right"/>
        <w:rPr>
          <w:rFonts w:ascii="Arial" w:hAnsi="Arial" w:cs="Arial"/>
          <w:sz w:val="18"/>
          <w:szCs w:val="18"/>
        </w:rPr>
      </w:pPr>
      <w:r>
        <w:rPr>
          <w:rFonts w:ascii="Arial" w:hAnsi="Arial" w:cs="Arial"/>
          <w:sz w:val="18"/>
          <w:szCs w:val="18"/>
        </w:rPr>
        <w:t xml:space="preserve">Version </w:t>
      </w:r>
      <w:r w:rsidR="001F657D">
        <w:rPr>
          <w:rFonts w:ascii="Arial" w:hAnsi="Arial" w:cs="Arial"/>
          <w:sz w:val="18"/>
          <w:szCs w:val="18"/>
        </w:rPr>
        <w:t>2</w:t>
      </w:r>
      <w:r>
        <w:rPr>
          <w:rFonts w:ascii="Arial" w:hAnsi="Arial" w:cs="Arial"/>
          <w:sz w:val="18"/>
          <w:szCs w:val="18"/>
        </w:rPr>
        <w:t xml:space="preserve"> - </w:t>
      </w:r>
      <w:r w:rsidR="00010856">
        <w:rPr>
          <w:rFonts w:ascii="Arial" w:hAnsi="Arial" w:cs="Arial"/>
          <w:sz w:val="18"/>
          <w:szCs w:val="18"/>
        </w:rPr>
        <w:t>11</w:t>
      </w:r>
      <w:r w:rsidR="003561E6" w:rsidRPr="003561E6">
        <w:rPr>
          <w:rFonts w:ascii="Arial" w:hAnsi="Arial" w:cs="Arial"/>
          <w:sz w:val="18"/>
          <w:szCs w:val="18"/>
        </w:rPr>
        <w:t>/</w:t>
      </w:r>
      <w:r w:rsidR="003409BF">
        <w:rPr>
          <w:rFonts w:ascii="Arial" w:hAnsi="Arial" w:cs="Arial"/>
          <w:sz w:val="18"/>
          <w:szCs w:val="18"/>
        </w:rPr>
        <w:t>5</w:t>
      </w:r>
      <w:r w:rsidR="003561E6" w:rsidRPr="003561E6">
        <w:rPr>
          <w:rFonts w:ascii="Arial" w:hAnsi="Arial" w:cs="Arial"/>
          <w:sz w:val="18"/>
          <w:szCs w:val="18"/>
        </w:rPr>
        <w:t>/</w:t>
      </w:r>
      <w:r w:rsidR="001F657D">
        <w:rPr>
          <w:rFonts w:ascii="Arial" w:hAnsi="Arial" w:cs="Arial"/>
          <w:sz w:val="18"/>
          <w:szCs w:val="18"/>
        </w:rPr>
        <w:t>20</w:t>
      </w:r>
      <w:r w:rsidR="003561E6" w:rsidRPr="003561E6">
        <w:rPr>
          <w:rFonts w:ascii="Arial" w:hAnsi="Arial" w:cs="Arial"/>
          <w:sz w:val="18"/>
          <w:szCs w:val="18"/>
        </w:rPr>
        <w:t>18</w:t>
      </w:r>
    </w:p>
    <w:p w14:paraId="0E2DF401" w14:textId="77777777" w:rsidR="003561E6" w:rsidRDefault="003561E6" w:rsidP="003561E6">
      <w:pPr>
        <w:rPr>
          <w:rFonts w:ascii="Arial" w:hAnsi="Arial" w:cs="Arial"/>
          <w:b/>
        </w:rPr>
      </w:pPr>
    </w:p>
    <w:p w14:paraId="238CE712" w14:textId="77777777" w:rsidR="001F657D" w:rsidRPr="001F657D" w:rsidRDefault="001F657D" w:rsidP="001F657D">
      <w:pPr>
        <w:pStyle w:val="ListParagraph"/>
        <w:numPr>
          <w:ilvl w:val="0"/>
          <w:numId w:val="1"/>
        </w:numPr>
        <w:rPr>
          <w:rFonts w:ascii="Arial" w:hAnsi="Arial" w:cs="Arial"/>
          <w:b/>
          <w:sz w:val="24"/>
          <w:szCs w:val="24"/>
          <w:lang w:val="en-US"/>
        </w:rPr>
      </w:pPr>
      <w:r w:rsidRPr="001F657D">
        <w:rPr>
          <w:rFonts w:ascii="Arial" w:hAnsi="Arial" w:cs="Arial"/>
          <w:b/>
          <w:sz w:val="24"/>
          <w:szCs w:val="24"/>
          <w:lang w:val="en-US"/>
        </w:rPr>
        <w:t>Purpose</w:t>
      </w:r>
    </w:p>
    <w:p w14:paraId="6F896265" w14:textId="77777777" w:rsidR="001F657D" w:rsidRPr="003409BF" w:rsidRDefault="001F657D" w:rsidP="003409BF">
      <w:pPr>
        <w:pStyle w:val="ListParagraph"/>
        <w:ind w:left="360"/>
        <w:jc w:val="both"/>
        <w:rPr>
          <w:rFonts w:ascii="Arial" w:hAnsi="Arial" w:cs="Arial"/>
          <w:sz w:val="24"/>
          <w:szCs w:val="24"/>
          <w:lang w:val="en-US"/>
        </w:rPr>
      </w:pPr>
    </w:p>
    <w:p w14:paraId="70B7C01B" w14:textId="1C9FEEF8" w:rsidR="003409BF" w:rsidRDefault="003409BF" w:rsidP="003409BF">
      <w:pPr>
        <w:autoSpaceDE w:val="0"/>
        <w:autoSpaceDN w:val="0"/>
        <w:adjustRightInd w:val="0"/>
        <w:jc w:val="both"/>
        <w:rPr>
          <w:rFonts w:ascii="Arial" w:hAnsi="Arial" w:cs="Arial"/>
        </w:rPr>
      </w:pPr>
      <w:r w:rsidRPr="003409BF">
        <w:rPr>
          <w:rFonts w:ascii="Arial" w:hAnsi="Arial" w:cs="Arial"/>
        </w:rPr>
        <w:t>The purpose of this document is to provide additional information regarding the product data</w:t>
      </w:r>
      <w:r>
        <w:rPr>
          <w:rFonts w:ascii="Arial" w:hAnsi="Arial" w:cs="Arial"/>
        </w:rPr>
        <w:t xml:space="preserve"> </w:t>
      </w:r>
      <w:r w:rsidRPr="003409BF">
        <w:rPr>
          <w:rFonts w:ascii="Arial" w:hAnsi="Arial" w:cs="Arial"/>
        </w:rPr>
        <w:t>that have to be loaded by the On Boarding Partner (OBP) in the EU Hub in the Country Specific</w:t>
      </w:r>
      <w:r>
        <w:rPr>
          <w:rFonts w:ascii="Arial" w:hAnsi="Arial" w:cs="Arial"/>
        </w:rPr>
        <w:t xml:space="preserve"> </w:t>
      </w:r>
      <w:r w:rsidRPr="003409BF">
        <w:rPr>
          <w:rFonts w:ascii="Arial" w:hAnsi="Arial" w:cs="Arial"/>
        </w:rPr>
        <w:t>Product Master for Belgium and Luxembourg.</w:t>
      </w:r>
    </w:p>
    <w:p w14:paraId="3E9F55F8" w14:textId="77777777" w:rsidR="003409BF" w:rsidRPr="003409BF" w:rsidRDefault="003409BF" w:rsidP="003409BF">
      <w:pPr>
        <w:autoSpaceDE w:val="0"/>
        <w:autoSpaceDN w:val="0"/>
        <w:adjustRightInd w:val="0"/>
        <w:jc w:val="both"/>
        <w:rPr>
          <w:rFonts w:ascii="Arial" w:hAnsi="Arial" w:cs="Arial"/>
        </w:rPr>
      </w:pPr>
    </w:p>
    <w:p w14:paraId="65E2867D" w14:textId="212BD2E2" w:rsidR="003409BF" w:rsidRDefault="003409BF" w:rsidP="003409BF">
      <w:pPr>
        <w:autoSpaceDE w:val="0"/>
        <w:autoSpaceDN w:val="0"/>
        <w:adjustRightInd w:val="0"/>
        <w:jc w:val="both"/>
        <w:rPr>
          <w:rFonts w:ascii="Arial" w:hAnsi="Arial" w:cs="Arial"/>
        </w:rPr>
      </w:pPr>
      <w:r w:rsidRPr="003409BF">
        <w:rPr>
          <w:rFonts w:ascii="Arial" w:hAnsi="Arial" w:cs="Arial"/>
        </w:rPr>
        <w:t>The National Verification System (NMVS) that is set up for these countries is a Supra-National</w:t>
      </w:r>
      <w:r>
        <w:rPr>
          <w:rFonts w:ascii="Arial" w:hAnsi="Arial" w:cs="Arial"/>
        </w:rPr>
        <w:t xml:space="preserve"> </w:t>
      </w:r>
      <w:r w:rsidRPr="003409BF">
        <w:rPr>
          <w:rFonts w:ascii="Arial" w:hAnsi="Arial" w:cs="Arial"/>
        </w:rPr>
        <w:t>system where both the end users from Belgium and from Luxembourg will connect. This means</w:t>
      </w:r>
      <w:r>
        <w:rPr>
          <w:rFonts w:ascii="Arial" w:hAnsi="Arial" w:cs="Arial"/>
        </w:rPr>
        <w:t xml:space="preserve"> </w:t>
      </w:r>
      <w:r w:rsidRPr="003409BF">
        <w:rPr>
          <w:rFonts w:ascii="Arial" w:hAnsi="Arial" w:cs="Arial"/>
        </w:rPr>
        <w:t>that the Belgian NMVS will contain all packs that are officially registered in Belgium and/or in</w:t>
      </w:r>
      <w:r>
        <w:rPr>
          <w:rFonts w:ascii="Arial" w:hAnsi="Arial" w:cs="Arial"/>
        </w:rPr>
        <w:t xml:space="preserve"> </w:t>
      </w:r>
      <w:r w:rsidRPr="003409BF">
        <w:rPr>
          <w:rFonts w:ascii="Arial" w:hAnsi="Arial" w:cs="Arial"/>
        </w:rPr>
        <w:t>Luxembourg.</w:t>
      </w:r>
    </w:p>
    <w:p w14:paraId="2945E22C" w14:textId="77777777" w:rsidR="003409BF" w:rsidRPr="003409BF" w:rsidRDefault="003409BF" w:rsidP="003409BF">
      <w:pPr>
        <w:autoSpaceDE w:val="0"/>
        <w:autoSpaceDN w:val="0"/>
        <w:adjustRightInd w:val="0"/>
        <w:jc w:val="both"/>
        <w:rPr>
          <w:rFonts w:ascii="Arial" w:hAnsi="Arial" w:cs="Arial"/>
        </w:rPr>
      </w:pPr>
    </w:p>
    <w:p w14:paraId="2EF82869" w14:textId="518206F1" w:rsidR="001F657D" w:rsidRPr="003409BF" w:rsidRDefault="003409BF" w:rsidP="003409BF">
      <w:pPr>
        <w:autoSpaceDE w:val="0"/>
        <w:autoSpaceDN w:val="0"/>
        <w:adjustRightInd w:val="0"/>
        <w:jc w:val="both"/>
        <w:rPr>
          <w:rFonts w:ascii="Arial" w:hAnsi="Arial" w:cs="Arial"/>
        </w:rPr>
      </w:pPr>
      <w:r w:rsidRPr="003409BF">
        <w:rPr>
          <w:rFonts w:ascii="Arial" w:hAnsi="Arial" w:cs="Arial"/>
        </w:rPr>
        <w:t>For this reason, and also because a large number of products that are in FMD scope for</w:t>
      </w:r>
      <w:r>
        <w:rPr>
          <w:rFonts w:ascii="Arial" w:hAnsi="Arial" w:cs="Arial"/>
        </w:rPr>
        <w:t xml:space="preserve"> </w:t>
      </w:r>
      <w:r w:rsidRPr="003409BF">
        <w:rPr>
          <w:rFonts w:ascii="Arial" w:hAnsi="Arial" w:cs="Arial"/>
        </w:rPr>
        <w:t>Luxembourg are also covered in the FMD scope for Belgium, specific rules are to be considered</w:t>
      </w:r>
      <w:r>
        <w:rPr>
          <w:rFonts w:ascii="Arial" w:hAnsi="Arial" w:cs="Arial"/>
        </w:rPr>
        <w:t xml:space="preserve"> </w:t>
      </w:r>
      <w:r w:rsidRPr="003409BF">
        <w:rPr>
          <w:rFonts w:ascii="Arial" w:hAnsi="Arial" w:cs="Arial"/>
        </w:rPr>
        <w:t>which are explained hereafter.</w:t>
      </w:r>
    </w:p>
    <w:p w14:paraId="01330436" w14:textId="77777777" w:rsidR="001F657D" w:rsidRDefault="001F657D" w:rsidP="003409BF">
      <w:pPr>
        <w:pStyle w:val="ListParagraph"/>
        <w:ind w:left="360"/>
        <w:jc w:val="both"/>
        <w:rPr>
          <w:rFonts w:ascii="Arial" w:hAnsi="Arial" w:cs="Arial"/>
          <w:sz w:val="24"/>
          <w:szCs w:val="24"/>
          <w:lang w:val="en-US"/>
        </w:rPr>
      </w:pPr>
    </w:p>
    <w:p w14:paraId="1D354AB6" w14:textId="77777777" w:rsidR="001F657D" w:rsidRPr="001F657D" w:rsidRDefault="001F657D" w:rsidP="001F657D">
      <w:pPr>
        <w:pStyle w:val="ListParagraph"/>
        <w:numPr>
          <w:ilvl w:val="0"/>
          <w:numId w:val="1"/>
        </w:numPr>
        <w:rPr>
          <w:rFonts w:ascii="Arial" w:hAnsi="Arial" w:cs="Arial"/>
          <w:b/>
          <w:sz w:val="24"/>
          <w:szCs w:val="24"/>
          <w:lang w:val="en-US"/>
        </w:rPr>
      </w:pPr>
      <w:r w:rsidRPr="001F657D">
        <w:rPr>
          <w:rFonts w:ascii="Arial" w:hAnsi="Arial" w:cs="Arial"/>
          <w:b/>
          <w:sz w:val="24"/>
          <w:szCs w:val="24"/>
          <w:lang w:val="en-US"/>
        </w:rPr>
        <w:t>Scope of FMD in Belgium and Luxembourg</w:t>
      </w:r>
    </w:p>
    <w:p w14:paraId="207FD959" w14:textId="77777777" w:rsidR="001F657D" w:rsidRPr="001F657D" w:rsidRDefault="001F657D" w:rsidP="001F657D">
      <w:pPr>
        <w:ind w:left="360"/>
        <w:rPr>
          <w:rFonts w:ascii="Arial" w:hAnsi="Arial" w:cs="Arial"/>
        </w:rPr>
      </w:pPr>
      <w:r w:rsidRPr="001F657D">
        <w:rPr>
          <w:rFonts w:ascii="Arial" w:hAnsi="Arial" w:cs="Arial"/>
        </w:rPr>
        <w:t>The products that are in scope for Belgium and Luxembourg for carrying the 2D matrix with the Unique Identifier (UI) are defined by the relevant authorities of both countries.</w:t>
      </w:r>
    </w:p>
    <w:p w14:paraId="21EB182E" w14:textId="77777777" w:rsidR="001F657D" w:rsidRPr="001F657D" w:rsidRDefault="001F657D" w:rsidP="001F657D">
      <w:pPr>
        <w:ind w:left="360"/>
        <w:rPr>
          <w:rFonts w:ascii="Arial" w:hAnsi="Arial" w:cs="Arial"/>
        </w:rPr>
      </w:pPr>
    </w:p>
    <w:p w14:paraId="63C1F745" w14:textId="77777777" w:rsidR="001F657D" w:rsidRPr="001F657D" w:rsidRDefault="001F657D" w:rsidP="001F657D">
      <w:pPr>
        <w:ind w:left="708"/>
        <w:rPr>
          <w:rFonts w:ascii="Arial" w:hAnsi="Arial" w:cs="Arial"/>
          <w:u w:val="single"/>
        </w:rPr>
      </w:pPr>
      <w:r w:rsidRPr="001F657D">
        <w:rPr>
          <w:rFonts w:ascii="Arial" w:hAnsi="Arial" w:cs="Arial"/>
          <w:u w:val="single"/>
        </w:rPr>
        <w:t>Belgium</w:t>
      </w:r>
    </w:p>
    <w:p w14:paraId="233802A6" w14:textId="77777777" w:rsidR="001F657D" w:rsidRPr="001F657D" w:rsidRDefault="001F657D" w:rsidP="001F657D">
      <w:pPr>
        <w:ind w:left="360"/>
        <w:rPr>
          <w:rFonts w:ascii="Arial" w:hAnsi="Arial" w:cs="Arial"/>
        </w:rPr>
      </w:pPr>
      <w:r w:rsidRPr="001F657D">
        <w:rPr>
          <w:rFonts w:ascii="Arial" w:hAnsi="Arial" w:cs="Arial"/>
        </w:rPr>
        <w:t>The products that need to carry the 2D matrix with UI for Belgium are the medicines that have been officially registered on the market in Belgium and that belong to the following definition:</w:t>
      </w:r>
    </w:p>
    <w:p w14:paraId="36CA5DBE" w14:textId="77777777" w:rsidR="001F657D" w:rsidRPr="001F657D" w:rsidRDefault="001F657D" w:rsidP="001F657D">
      <w:pPr>
        <w:pStyle w:val="ListParagraph"/>
        <w:numPr>
          <w:ilvl w:val="0"/>
          <w:numId w:val="2"/>
        </w:numPr>
        <w:rPr>
          <w:rFonts w:ascii="Arial" w:hAnsi="Arial" w:cs="Arial"/>
          <w:sz w:val="24"/>
          <w:szCs w:val="24"/>
          <w:lang w:val="en-US"/>
        </w:rPr>
      </w:pPr>
      <w:r w:rsidRPr="001F657D">
        <w:rPr>
          <w:rFonts w:ascii="Arial" w:hAnsi="Arial" w:cs="Arial"/>
          <w:sz w:val="24"/>
          <w:szCs w:val="24"/>
          <w:lang w:val="en-US"/>
        </w:rPr>
        <w:t>All medicines under medical prescription</w:t>
      </w:r>
    </w:p>
    <w:p w14:paraId="0C7B07C9" w14:textId="77777777" w:rsidR="001F657D" w:rsidRPr="001F657D" w:rsidRDefault="001F657D" w:rsidP="001F657D">
      <w:pPr>
        <w:pStyle w:val="ListParagraph"/>
        <w:numPr>
          <w:ilvl w:val="0"/>
          <w:numId w:val="2"/>
        </w:numPr>
        <w:rPr>
          <w:rFonts w:ascii="Arial" w:hAnsi="Arial" w:cs="Arial"/>
          <w:sz w:val="24"/>
          <w:szCs w:val="24"/>
          <w:lang w:val="en-US"/>
        </w:rPr>
      </w:pPr>
      <w:r w:rsidRPr="001F657D">
        <w:rPr>
          <w:rFonts w:ascii="Arial" w:hAnsi="Arial" w:cs="Arial"/>
          <w:sz w:val="24"/>
          <w:szCs w:val="24"/>
          <w:lang w:val="en-US"/>
        </w:rPr>
        <w:t>All medicines that are defined in Annex II of the Delegated Regulation (Black list)</w:t>
      </w:r>
    </w:p>
    <w:p w14:paraId="66E6619D" w14:textId="77777777" w:rsidR="001F657D" w:rsidRPr="001F657D" w:rsidRDefault="001F657D" w:rsidP="001F657D">
      <w:pPr>
        <w:pStyle w:val="ListParagraph"/>
        <w:numPr>
          <w:ilvl w:val="0"/>
          <w:numId w:val="2"/>
        </w:numPr>
        <w:rPr>
          <w:rFonts w:ascii="Arial" w:hAnsi="Arial" w:cs="Arial"/>
          <w:sz w:val="24"/>
          <w:szCs w:val="24"/>
          <w:lang w:val="en-US"/>
        </w:rPr>
      </w:pPr>
      <w:r w:rsidRPr="001F657D">
        <w:rPr>
          <w:rFonts w:ascii="Arial" w:hAnsi="Arial" w:cs="Arial"/>
          <w:sz w:val="24"/>
          <w:szCs w:val="24"/>
          <w:lang w:val="en-US"/>
        </w:rPr>
        <w:t>All non-prescription medicines that are reimbursable and that are carrying a serialized unique barcode (UBC) today in Belgium</w:t>
      </w:r>
    </w:p>
    <w:p w14:paraId="2F3BBBB2" w14:textId="77777777" w:rsidR="001F657D" w:rsidRPr="001F657D" w:rsidRDefault="001F657D" w:rsidP="001F657D">
      <w:pPr>
        <w:pStyle w:val="ListParagraph"/>
        <w:numPr>
          <w:ilvl w:val="0"/>
          <w:numId w:val="2"/>
        </w:numPr>
        <w:rPr>
          <w:rFonts w:ascii="Arial" w:hAnsi="Arial" w:cs="Arial"/>
          <w:sz w:val="24"/>
          <w:szCs w:val="24"/>
          <w:lang w:val="en-US"/>
        </w:rPr>
      </w:pPr>
      <w:r w:rsidRPr="001F657D">
        <w:rPr>
          <w:rFonts w:ascii="Arial" w:hAnsi="Arial" w:cs="Arial"/>
          <w:sz w:val="24"/>
          <w:szCs w:val="24"/>
          <w:u w:val="single"/>
          <w:lang w:val="en-US"/>
        </w:rPr>
        <w:t>Excluding</w:t>
      </w:r>
      <w:r w:rsidRPr="001F657D">
        <w:rPr>
          <w:rFonts w:ascii="Arial" w:hAnsi="Arial" w:cs="Arial"/>
          <w:sz w:val="24"/>
          <w:szCs w:val="24"/>
          <w:lang w:val="en-US"/>
        </w:rPr>
        <w:t xml:space="preserve"> the prescription medicines (item 1.) and non-prescription UBC medicines (item 3.) that are covered by Annex I of the Delegated Regulation (White list)  </w:t>
      </w:r>
    </w:p>
    <w:p w14:paraId="219C7894" w14:textId="77777777" w:rsidR="001F657D" w:rsidRPr="001F657D" w:rsidRDefault="001F657D" w:rsidP="001F657D">
      <w:pPr>
        <w:pStyle w:val="ListParagraph"/>
        <w:ind w:left="360"/>
        <w:rPr>
          <w:rFonts w:ascii="Arial" w:hAnsi="Arial" w:cs="Arial"/>
          <w:b/>
          <w:sz w:val="24"/>
          <w:szCs w:val="24"/>
          <w:lang w:val="en-US"/>
        </w:rPr>
      </w:pPr>
    </w:p>
    <w:p w14:paraId="0ACA823D" w14:textId="77777777" w:rsidR="001F657D" w:rsidRPr="001F657D" w:rsidRDefault="001F657D" w:rsidP="001F657D">
      <w:pPr>
        <w:pStyle w:val="ListParagraph"/>
        <w:ind w:left="708"/>
        <w:rPr>
          <w:rFonts w:ascii="Arial" w:hAnsi="Arial" w:cs="Arial"/>
          <w:sz w:val="24"/>
          <w:szCs w:val="24"/>
          <w:u w:val="single"/>
          <w:lang w:val="en-US"/>
        </w:rPr>
      </w:pPr>
      <w:r w:rsidRPr="001F657D">
        <w:rPr>
          <w:rFonts w:ascii="Arial" w:hAnsi="Arial" w:cs="Arial"/>
          <w:sz w:val="24"/>
          <w:szCs w:val="24"/>
          <w:u w:val="single"/>
          <w:lang w:val="en-US"/>
        </w:rPr>
        <w:t>Luxembourg</w:t>
      </w:r>
    </w:p>
    <w:p w14:paraId="15F301AE" w14:textId="77777777" w:rsidR="001F657D" w:rsidRPr="001F657D" w:rsidRDefault="001F657D" w:rsidP="001F657D">
      <w:pPr>
        <w:ind w:left="360"/>
        <w:rPr>
          <w:rFonts w:ascii="Arial" w:hAnsi="Arial" w:cs="Arial"/>
        </w:rPr>
      </w:pPr>
      <w:r w:rsidRPr="001F657D">
        <w:rPr>
          <w:rFonts w:ascii="Arial" w:hAnsi="Arial" w:cs="Arial"/>
        </w:rPr>
        <w:t>The products that need to carry the 2D matrix with UI for Luxembourg are the medicines that have been officially registered on the market in Luxembourg and that belong to the following definition:</w:t>
      </w:r>
    </w:p>
    <w:p w14:paraId="2694276F" w14:textId="77777777" w:rsidR="001F657D" w:rsidRPr="001F657D" w:rsidRDefault="001F657D" w:rsidP="001F657D">
      <w:pPr>
        <w:pStyle w:val="ListParagraph"/>
        <w:numPr>
          <w:ilvl w:val="0"/>
          <w:numId w:val="3"/>
        </w:numPr>
        <w:rPr>
          <w:rFonts w:ascii="Arial" w:hAnsi="Arial" w:cs="Arial"/>
          <w:sz w:val="24"/>
          <w:szCs w:val="24"/>
          <w:lang w:val="en-US"/>
        </w:rPr>
      </w:pPr>
      <w:r w:rsidRPr="001F657D">
        <w:rPr>
          <w:rFonts w:ascii="Arial" w:hAnsi="Arial" w:cs="Arial"/>
          <w:sz w:val="24"/>
          <w:szCs w:val="24"/>
          <w:lang w:val="en-US"/>
        </w:rPr>
        <w:t>All medicines under medical prescription</w:t>
      </w:r>
    </w:p>
    <w:p w14:paraId="1CB9A225" w14:textId="77777777" w:rsidR="001F657D" w:rsidRPr="001F657D" w:rsidRDefault="001F657D" w:rsidP="001F657D">
      <w:pPr>
        <w:pStyle w:val="ListParagraph"/>
        <w:numPr>
          <w:ilvl w:val="0"/>
          <w:numId w:val="3"/>
        </w:numPr>
        <w:rPr>
          <w:rFonts w:ascii="Arial" w:hAnsi="Arial" w:cs="Arial"/>
          <w:sz w:val="24"/>
          <w:szCs w:val="24"/>
          <w:lang w:val="en-US"/>
        </w:rPr>
      </w:pPr>
      <w:r w:rsidRPr="001F657D">
        <w:rPr>
          <w:rFonts w:ascii="Arial" w:hAnsi="Arial" w:cs="Arial"/>
          <w:sz w:val="24"/>
          <w:szCs w:val="24"/>
          <w:lang w:val="en-US"/>
        </w:rPr>
        <w:t>All medicines that are defined in Annex II of the Delegated Regulation (Black list)</w:t>
      </w:r>
    </w:p>
    <w:p w14:paraId="188E3099" w14:textId="77777777" w:rsidR="001F657D" w:rsidRPr="001F657D" w:rsidRDefault="001F657D" w:rsidP="001F657D">
      <w:pPr>
        <w:pStyle w:val="ListParagraph"/>
        <w:numPr>
          <w:ilvl w:val="0"/>
          <w:numId w:val="3"/>
        </w:numPr>
        <w:rPr>
          <w:rFonts w:ascii="Arial" w:hAnsi="Arial" w:cs="Arial"/>
          <w:sz w:val="24"/>
          <w:szCs w:val="24"/>
          <w:lang w:val="en-US"/>
        </w:rPr>
      </w:pPr>
      <w:r w:rsidRPr="001F657D">
        <w:rPr>
          <w:rFonts w:ascii="Arial" w:hAnsi="Arial" w:cs="Arial"/>
          <w:sz w:val="24"/>
          <w:szCs w:val="24"/>
          <w:u w:val="single"/>
          <w:lang w:val="en-US"/>
        </w:rPr>
        <w:t>Excluding</w:t>
      </w:r>
      <w:r w:rsidRPr="001F657D">
        <w:rPr>
          <w:rFonts w:ascii="Arial" w:hAnsi="Arial" w:cs="Arial"/>
          <w:sz w:val="24"/>
          <w:szCs w:val="24"/>
          <w:lang w:val="en-US"/>
        </w:rPr>
        <w:t xml:space="preserve"> the prescription medicines (item 1.) that are covered by Annex I of the Delegated Regulation (White list)</w:t>
      </w:r>
    </w:p>
    <w:p w14:paraId="2B2407EF" w14:textId="77777777" w:rsidR="003561E6" w:rsidRPr="001F657D" w:rsidRDefault="003561E6" w:rsidP="003561E6">
      <w:pPr>
        <w:pStyle w:val="ListParagraph"/>
        <w:ind w:left="360"/>
        <w:rPr>
          <w:rFonts w:ascii="Arial" w:hAnsi="Arial" w:cs="Arial"/>
          <w:sz w:val="24"/>
          <w:szCs w:val="24"/>
          <w:lang w:val="en-US"/>
        </w:rPr>
      </w:pPr>
    </w:p>
    <w:p w14:paraId="20512375" w14:textId="77777777" w:rsidR="003561E6" w:rsidRPr="001F657D" w:rsidRDefault="003561E6" w:rsidP="003561E6">
      <w:pPr>
        <w:pStyle w:val="ListParagraph"/>
        <w:ind w:left="360"/>
        <w:rPr>
          <w:rFonts w:ascii="Arial" w:hAnsi="Arial" w:cs="Arial"/>
          <w:sz w:val="24"/>
          <w:szCs w:val="24"/>
          <w:lang w:val="en-US"/>
        </w:rPr>
      </w:pPr>
    </w:p>
    <w:p w14:paraId="079C0E47" w14:textId="77777777" w:rsidR="001F657D" w:rsidRPr="001F657D" w:rsidRDefault="001F657D" w:rsidP="001F657D">
      <w:pPr>
        <w:pStyle w:val="ListParagraph"/>
        <w:numPr>
          <w:ilvl w:val="0"/>
          <w:numId w:val="1"/>
        </w:numPr>
        <w:rPr>
          <w:rFonts w:ascii="Arial" w:hAnsi="Arial" w:cs="Arial"/>
          <w:b/>
          <w:sz w:val="24"/>
          <w:szCs w:val="24"/>
          <w:lang w:val="en-US"/>
        </w:rPr>
      </w:pPr>
      <w:r w:rsidRPr="001F657D">
        <w:rPr>
          <w:rFonts w:ascii="Arial" w:hAnsi="Arial" w:cs="Arial"/>
          <w:b/>
          <w:sz w:val="24"/>
          <w:szCs w:val="24"/>
          <w:lang w:val="en-US"/>
        </w:rPr>
        <w:lastRenderedPageBreak/>
        <w:t>Country Specific Master data</w:t>
      </w:r>
    </w:p>
    <w:p w14:paraId="08DC7FEE" w14:textId="77777777" w:rsidR="001F657D" w:rsidRPr="001F657D" w:rsidRDefault="001F657D" w:rsidP="001F657D">
      <w:pPr>
        <w:pStyle w:val="ListParagraph"/>
        <w:ind w:left="360"/>
        <w:rPr>
          <w:rFonts w:ascii="Arial" w:hAnsi="Arial" w:cs="Arial"/>
          <w:sz w:val="24"/>
          <w:szCs w:val="24"/>
          <w:lang w:val="en-US"/>
        </w:rPr>
      </w:pPr>
    </w:p>
    <w:p w14:paraId="0E24818A" w14:textId="77777777" w:rsidR="001F657D" w:rsidRDefault="001F657D" w:rsidP="001F657D">
      <w:pPr>
        <w:pStyle w:val="ListParagraph"/>
        <w:ind w:left="360"/>
        <w:rPr>
          <w:rFonts w:ascii="Arial" w:hAnsi="Arial" w:cs="Arial"/>
          <w:sz w:val="24"/>
          <w:szCs w:val="24"/>
          <w:lang w:val="en-US"/>
        </w:rPr>
      </w:pPr>
      <w:r w:rsidRPr="001F657D">
        <w:rPr>
          <w:rFonts w:ascii="Arial" w:hAnsi="Arial" w:cs="Arial"/>
          <w:sz w:val="24"/>
          <w:szCs w:val="24"/>
          <w:lang w:val="en-US"/>
        </w:rPr>
        <w:t>As shown in the schematic overview of the data model used for loading data coming from the OBP’s, besides the Product Master data, Batch data and Pack data, a specific table with information per Market needs to be provided.</w:t>
      </w:r>
    </w:p>
    <w:p w14:paraId="530B51D6" w14:textId="77777777" w:rsidR="001F657D" w:rsidRPr="001F657D" w:rsidRDefault="001F657D" w:rsidP="001F657D">
      <w:pPr>
        <w:pStyle w:val="ListParagraph"/>
        <w:ind w:left="360"/>
        <w:rPr>
          <w:rFonts w:ascii="Arial" w:hAnsi="Arial" w:cs="Arial"/>
          <w:sz w:val="24"/>
          <w:szCs w:val="24"/>
          <w:lang w:val="en-US"/>
        </w:rPr>
      </w:pPr>
    </w:p>
    <w:p w14:paraId="5ECC15D2" w14:textId="77777777" w:rsidR="003561E6" w:rsidRPr="003561E6" w:rsidRDefault="003561E6" w:rsidP="003561E6">
      <w:pPr>
        <w:pStyle w:val="ListParagraph"/>
        <w:ind w:left="360"/>
        <w:jc w:val="center"/>
        <w:rPr>
          <w:rFonts w:ascii="Arial" w:hAnsi="Arial" w:cs="Arial"/>
          <w:b/>
          <w:lang w:val="en-US"/>
        </w:rPr>
      </w:pPr>
      <w:r w:rsidRPr="003561E6">
        <w:rPr>
          <w:rFonts w:ascii="Arial" w:hAnsi="Arial" w:cs="Arial"/>
          <w:noProof/>
          <w:lang w:val="en-US"/>
        </w:rPr>
        <w:drawing>
          <wp:inline distT="0" distB="0" distL="0" distR="0" wp14:anchorId="49019E66" wp14:editId="5E268F43">
            <wp:extent cx="3685031" cy="255905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8405" cy="2568338"/>
                    </a:xfrm>
                    <a:prstGeom prst="rect">
                      <a:avLst/>
                    </a:prstGeom>
                    <a:noFill/>
                  </pic:spPr>
                </pic:pic>
              </a:graphicData>
            </a:graphic>
          </wp:inline>
        </w:drawing>
      </w:r>
    </w:p>
    <w:p w14:paraId="566DF91F" w14:textId="77777777" w:rsidR="003561E6" w:rsidRPr="003561E6" w:rsidRDefault="003561E6" w:rsidP="003561E6">
      <w:pPr>
        <w:pStyle w:val="ListParagraph"/>
        <w:ind w:left="360"/>
        <w:rPr>
          <w:rFonts w:ascii="Arial" w:hAnsi="Arial" w:cs="Arial"/>
          <w:sz w:val="10"/>
          <w:szCs w:val="10"/>
          <w:lang w:val="en-US"/>
        </w:rPr>
      </w:pPr>
    </w:p>
    <w:p w14:paraId="312F9B94" w14:textId="77777777" w:rsidR="001F657D" w:rsidRDefault="001F657D" w:rsidP="00010856">
      <w:pPr>
        <w:pStyle w:val="ListParagraph"/>
        <w:spacing w:after="0"/>
        <w:ind w:left="357"/>
        <w:rPr>
          <w:rFonts w:ascii="Arial" w:hAnsi="Arial" w:cs="Arial"/>
          <w:sz w:val="24"/>
          <w:szCs w:val="24"/>
          <w:lang w:val="en-US"/>
        </w:rPr>
      </w:pPr>
      <w:r w:rsidRPr="001F657D">
        <w:rPr>
          <w:rFonts w:ascii="Arial" w:hAnsi="Arial" w:cs="Arial"/>
          <w:sz w:val="24"/>
          <w:szCs w:val="24"/>
          <w:lang w:val="en-US"/>
        </w:rPr>
        <w:t>Because the NMVS needs to contain the product data that are in scope for both Belgium and Luxembourg, specific guidelines for this ‘</w:t>
      </w:r>
      <w:r w:rsidRPr="001F657D">
        <w:rPr>
          <w:rFonts w:ascii="Arial" w:hAnsi="Arial" w:cs="Arial"/>
          <w:sz w:val="24"/>
          <w:szCs w:val="24"/>
          <w:u w:val="single"/>
          <w:lang w:val="en-US"/>
        </w:rPr>
        <w:t>Product per Market Data</w:t>
      </w:r>
      <w:r w:rsidRPr="001F657D">
        <w:rPr>
          <w:rFonts w:ascii="Arial" w:hAnsi="Arial" w:cs="Arial"/>
          <w:sz w:val="24"/>
          <w:szCs w:val="24"/>
          <w:lang w:val="en-US"/>
        </w:rPr>
        <w:t>’ are to be applied.</w:t>
      </w:r>
    </w:p>
    <w:p w14:paraId="0698C9AE" w14:textId="77777777" w:rsidR="00010856" w:rsidRPr="001F657D" w:rsidRDefault="00010856" w:rsidP="00010856">
      <w:pPr>
        <w:pStyle w:val="ListParagraph"/>
        <w:spacing w:after="0"/>
        <w:ind w:left="357"/>
        <w:rPr>
          <w:rFonts w:ascii="Arial" w:hAnsi="Arial" w:cs="Arial"/>
          <w:sz w:val="24"/>
          <w:szCs w:val="24"/>
          <w:lang w:val="en-US"/>
        </w:rPr>
      </w:pPr>
    </w:p>
    <w:p w14:paraId="72AAA8BE" w14:textId="77777777" w:rsidR="00010856" w:rsidRDefault="00010856" w:rsidP="00010856">
      <w:pPr>
        <w:ind w:left="357"/>
        <w:jc w:val="both"/>
        <w:rPr>
          <w:rFonts w:ascii="Arial" w:hAnsi="Arial" w:cs="Arial"/>
        </w:rPr>
      </w:pPr>
      <w:r w:rsidRPr="001F657D">
        <w:rPr>
          <w:rFonts w:ascii="Arial" w:hAnsi="Arial" w:cs="Arial"/>
        </w:rPr>
        <w:t xml:space="preserve">A </w:t>
      </w:r>
      <w:r w:rsidRPr="001F657D">
        <w:rPr>
          <w:rFonts w:ascii="Arial" w:hAnsi="Arial" w:cs="Arial"/>
          <w:b/>
        </w:rPr>
        <w:t>‘Product’ is defined as a unique Product Code</w:t>
      </w:r>
      <w:r w:rsidRPr="001F657D">
        <w:rPr>
          <w:rFonts w:ascii="Arial" w:hAnsi="Arial" w:cs="Arial"/>
        </w:rPr>
        <w:t xml:space="preserve"> (</w:t>
      </w:r>
      <w:proofErr w:type="spellStart"/>
      <w:r w:rsidRPr="001F657D">
        <w:rPr>
          <w:rFonts w:ascii="Arial" w:hAnsi="Arial" w:cs="Arial"/>
        </w:rPr>
        <w:t>Gtin</w:t>
      </w:r>
      <w:proofErr w:type="spellEnd"/>
      <w:r w:rsidRPr="001F657D">
        <w:rPr>
          <w:rFonts w:ascii="Arial" w:hAnsi="Arial" w:cs="Arial"/>
        </w:rPr>
        <w:t>) in the Product Master Data. If the same product is present in both Belgium and Luxembourg, but with a different Product Code, then these are considered as 2 different products.</w:t>
      </w:r>
    </w:p>
    <w:p w14:paraId="00525C46" w14:textId="77777777" w:rsidR="00010856" w:rsidRPr="001F657D" w:rsidRDefault="00010856" w:rsidP="00010856">
      <w:pPr>
        <w:pStyle w:val="ListParagraph"/>
        <w:spacing w:after="0"/>
        <w:ind w:left="357"/>
        <w:rPr>
          <w:rFonts w:ascii="Arial" w:hAnsi="Arial" w:cs="Arial"/>
          <w:sz w:val="24"/>
          <w:szCs w:val="24"/>
          <w:lang w:val="en-US"/>
        </w:rPr>
      </w:pPr>
    </w:p>
    <w:p w14:paraId="21C70C28" w14:textId="2E7DCE16" w:rsidR="001F657D" w:rsidRDefault="00010856" w:rsidP="00010856">
      <w:pPr>
        <w:pStyle w:val="ListParagraph"/>
        <w:spacing w:after="0"/>
        <w:ind w:left="357"/>
        <w:jc w:val="both"/>
        <w:rPr>
          <w:rFonts w:ascii="Arial" w:hAnsi="Arial" w:cs="Arial"/>
          <w:sz w:val="24"/>
          <w:szCs w:val="24"/>
          <w:lang w:val="en-US"/>
        </w:rPr>
      </w:pPr>
      <w:r>
        <w:rPr>
          <w:rFonts w:ascii="Arial" w:hAnsi="Arial" w:cs="Arial"/>
          <w:b/>
          <w:sz w:val="24"/>
          <w:szCs w:val="24"/>
          <w:lang w:val="en-US"/>
        </w:rPr>
        <w:t xml:space="preserve">Only one record: </w:t>
      </w:r>
      <w:r w:rsidR="001F657D" w:rsidRPr="001F657D">
        <w:rPr>
          <w:rFonts w:ascii="Arial" w:hAnsi="Arial" w:cs="Arial"/>
          <w:sz w:val="24"/>
          <w:szCs w:val="24"/>
          <w:lang w:val="en-US"/>
        </w:rPr>
        <w:t xml:space="preserve">The general principle is that for each product, identified with the unique Product Code in the Product Master Data, on the market and in scope FMD for Belgium and/or Luxembourg, only one record can be loaded in the Product per Market Data. </w:t>
      </w:r>
    </w:p>
    <w:p w14:paraId="0ED4B6BB" w14:textId="2B57EC79" w:rsidR="001F657D" w:rsidRPr="001F657D" w:rsidRDefault="001F657D" w:rsidP="00010856">
      <w:pPr>
        <w:pStyle w:val="ListParagraph"/>
        <w:spacing w:after="0"/>
        <w:ind w:left="357"/>
        <w:jc w:val="both"/>
        <w:rPr>
          <w:rFonts w:ascii="Arial" w:hAnsi="Arial" w:cs="Arial"/>
          <w:sz w:val="24"/>
          <w:szCs w:val="24"/>
          <w:lang w:val="en-US"/>
        </w:rPr>
      </w:pPr>
      <w:r w:rsidRPr="001F657D">
        <w:rPr>
          <w:rFonts w:ascii="Arial" w:hAnsi="Arial" w:cs="Arial"/>
          <w:sz w:val="24"/>
          <w:szCs w:val="24"/>
          <w:lang w:val="en-US"/>
        </w:rPr>
        <w:t>In case the same Product Code is applicable for Belgium and Luxembourg but with a different Country Specific information (</w:t>
      </w:r>
      <w:proofErr w:type="spellStart"/>
      <w:r w:rsidRPr="001F657D">
        <w:rPr>
          <w:rFonts w:ascii="Arial" w:hAnsi="Arial" w:cs="Arial"/>
          <w:sz w:val="24"/>
          <w:szCs w:val="24"/>
          <w:lang w:val="en-US"/>
        </w:rPr>
        <w:t>eg</w:t>
      </w:r>
      <w:proofErr w:type="spellEnd"/>
      <w:r w:rsidRPr="001F657D">
        <w:rPr>
          <w:rFonts w:ascii="Arial" w:hAnsi="Arial" w:cs="Arial"/>
          <w:sz w:val="24"/>
          <w:szCs w:val="24"/>
          <w:lang w:val="en-US"/>
        </w:rPr>
        <w:t xml:space="preserve"> a different MAH), then the Belgian information is prevailing.</w:t>
      </w:r>
    </w:p>
    <w:p w14:paraId="29A977E0" w14:textId="77777777" w:rsidR="001F657D" w:rsidRDefault="001F657D" w:rsidP="001F657D">
      <w:pPr>
        <w:ind w:left="360"/>
        <w:rPr>
          <w:rFonts w:ascii="Arial" w:hAnsi="Arial" w:cs="Arial"/>
        </w:rPr>
      </w:pPr>
    </w:p>
    <w:p w14:paraId="6717A68F" w14:textId="48F97CD4" w:rsidR="00010856" w:rsidRPr="00010856" w:rsidRDefault="00010856" w:rsidP="001F657D">
      <w:pPr>
        <w:ind w:left="360"/>
        <w:rPr>
          <w:rFonts w:ascii="Arial" w:hAnsi="Arial" w:cs="Arial"/>
        </w:rPr>
      </w:pPr>
      <w:r>
        <w:rPr>
          <w:rFonts w:ascii="Arial" w:hAnsi="Arial" w:cs="Arial"/>
          <w:b/>
        </w:rPr>
        <w:t xml:space="preserve">Designated Wholesalers: </w:t>
      </w:r>
      <w:r w:rsidRPr="00010856">
        <w:rPr>
          <w:rFonts w:ascii="Arial" w:hAnsi="Arial" w:cs="Arial"/>
        </w:rPr>
        <w:t xml:space="preserve">An exception to this </w:t>
      </w:r>
      <w:r>
        <w:rPr>
          <w:rFonts w:ascii="Arial" w:hAnsi="Arial" w:cs="Arial"/>
        </w:rPr>
        <w:t>principle of prevailing Belgian information is the information to be provided in the “List of designated Wholesalers.” In case a different designated wholesaler is used in Belgium and Luxembourg for the same product, then both designated wholesalers need to be listed in this field.</w:t>
      </w:r>
    </w:p>
    <w:p w14:paraId="683A92E9" w14:textId="77777777" w:rsidR="00AC5242" w:rsidRPr="001F657D" w:rsidRDefault="00AC5242" w:rsidP="00AC5242">
      <w:pPr>
        <w:ind w:left="360"/>
        <w:jc w:val="both"/>
        <w:rPr>
          <w:rFonts w:ascii="Arial" w:hAnsi="Arial" w:cs="Arial"/>
        </w:rPr>
      </w:pPr>
    </w:p>
    <w:p w14:paraId="7EA49E78" w14:textId="77777777" w:rsidR="001F657D" w:rsidRDefault="001F657D" w:rsidP="001F657D">
      <w:pPr>
        <w:ind w:left="360"/>
        <w:rPr>
          <w:rFonts w:ascii="Arial" w:hAnsi="Arial" w:cs="Arial"/>
        </w:rPr>
      </w:pPr>
      <w:r w:rsidRPr="001F657D">
        <w:rPr>
          <w:rFonts w:ascii="Arial" w:hAnsi="Arial" w:cs="Arial"/>
        </w:rPr>
        <w:t xml:space="preserve">According the EMVO guidelines, the MAH ID is left blank for the moment. This implies that the MAH will be identified based on the MAH Name. </w:t>
      </w:r>
      <w:r w:rsidRPr="001F657D">
        <w:rPr>
          <w:rFonts w:ascii="Arial" w:hAnsi="Arial" w:cs="Arial"/>
          <w:b/>
        </w:rPr>
        <w:t>Therefor it is critical that</w:t>
      </w:r>
      <w:r w:rsidRPr="001F657D">
        <w:rPr>
          <w:rFonts w:ascii="Arial" w:hAnsi="Arial" w:cs="Arial"/>
        </w:rPr>
        <w:t>:</w:t>
      </w:r>
    </w:p>
    <w:p w14:paraId="0E648C01" w14:textId="77777777" w:rsidR="00010856" w:rsidRDefault="00010856" w:rsidP="001F657D">
      <w:pPr>
        <w:ind w:left="360"/>
        <w:rPr>
          <w:rFonts w:ascii="Arial" w:hAnsi="Arial" w:cs="Arial"/>
        </w:rPr>
      </w:pPr>
    </w:p>
    <w:p w14:paraId="5C634AD4" w14:textId="2636BD70" w:rsidR="00AC5242" w:rsidRPr="00010856" w:rsidRDefault="001F657D" w:rsidP="00010856">
      <w:pPr>
        <w:pBdr>
          <w:top w:val="single" w:sz="4" w:space="1" w:color="auto"/>
          <w:left w:val="single" w:sz="4" w:space="4" w:color="auto"/>
          <w:bottom w:val="single" w:sz="4" w:space="1" w:color="auto"/>
          <w:right w:val="single" w:sz="4" w:space="4" w:color="auto"/>
        </w:pBdr>
        <w:ind w:left="360"/>
        <w:jc w:val="center"/>
        <w:rPr>
          <w:rFonts w:ascii="Arial" w:hAnsi="Arial" w:cs="Arial"/>
        </w:rPr>
      </w:pPr>
      <w:r w:rsidRPr="00AC5242">
        <w:rPr>
          <w:rFonts w:ascii="Arial" w:hAnsi="Arial" w:cs="Arial"/>
        </w:rPr>
        <w:t>The MAH Name is identical with each load for each product of the MAH</w:t>
      </w:r>
      <w:r w:rsidR="00AC5242">
        <w:rPr>
          <w:rFonts w:ascii="Arial" w:hAnsi="Arial" w:cs="Arial"/>
          <w:b/>
        </w:rPr>
        <w:br w:type="page"/>
      </w:r>
    </w:p>
    <w:p w14:paraId="7B77CF9D" w14:textId="0FF8F1DC" w:rsidR="001F657D" w:rsidRPr="001F657D" w:rsidRDefault="001F657D" w:rsidP="001F657D">
      <w:pPr>
        <w:pStyle w:val="ListParagraph"/>
        <w:numPr>
          <w:ilvl w:val="0"/>
          <w:numId w:val="1"/>
        </w:numPr>
        <w:rPr>
          <w:rFonts w:ascii="Arial" w:hAnsi="Arial" w:cs="Arial"/>
          <w:b/>
          <w:sz w:val="24"/>
          <w:szCs w:val="24"/>
          <w:lang w:val="en-US"/>
        </w:rPr>
      </w:pPr>
      <w:r w:rsidRPr="001F657D">
        <w:rPr>
          <w:rFonts w:ascii="Arial" w:hAnsi="Arial" w:cs="Arial"/>
          <w:b/>
          <w:sz w:val="24"/>
          <w:szCs w:val="24"/>
          <w:lang w:val="en-US"/>
        </w:rPr>
        <w:lastRenderedPageBreak/>
        <w:t>Loading instructions</w:t>
      </w:r>
    </w:p>
    <w:p w14:paraId="3E64BE0F" w14:textId="77777777" w:rsidR="001F657D" w:rsidRDefault="001F657D" w:rsidP="00AC5242">
      <w:pPr>
        <w:ind w:left="360"/>
        <w:jc w:val="both"/>
        <w:rPr>
          <w:rFonts w:ascii="Arial" w:hAnsi="Arial" w:cs="Arial"/>
        </w:rPr>
      </w:pPr>
      <w:r w:rsidRPr="001F657D">
        <w:rPr>
          <w:rFonts w:ascii="Arial" w:hAnsi="Arial" w:cs="Arial"/>
        </w:rPr>
        <w:t>As explained, the basic loading principle for is that both for Belgium and Luxembourg the Product Master data (and more specific the Product per Market data) are loaded with Member state ISO code BE and that the same Product Code is not loaded twice.</w:t>
      </w:r>
    </w:p>
    <w:p w14:paraId="65689B6C" w14:textId="77777777" w:rsidR="001F657D" w:rsidRPr="001F657D" w:rsidRDefault="001F657D" w:rsidP="001F657D">
      <w:pPr>
        <w:ind w:left="360"/>
        <w:rPr>
          <w:rFonts w:ascii="Arial" w:hAnsi="Arial" w:cs="Arial"/>
        </w:rPr>
      </w:pPr>
    </w:p>
    <w:p w14:paraId="39DC2163" w14:textId="77777777" w:rsidR="001F657D" w:rsidRDefault="001F657D" w:rsidP="001F657D">
      <w:pPr>
        <w:ind w:left="360"/>
        <w:rPr>
          <w:rFonts w:ascii="Arial" w:hAnsi="Arial" w:cs="Arial"/>
        </w:rPr>
      </w:pPr>
      <w:r w:rsidRPr="001F657D">
        <w:rPr>
          <w:rFonts w:ascii="Arial" w:hAnsi="Arial" w:cs="Arial"/>
        </w:rPr>
        <w:t>In summary, this means:</w:t>
      </w:r>
    </w:p>
    <w:p w14:paraId="5C5A2480" w14:textId="77777777" w:rsidR="00D51BB6" w:rsidRPr="001F657D" w:rsidRDefault="00D51BB6" w:rsidP="001F657D">
      <w:pPr>
        <w:ind w:left="360"/>
        <w:rPr>
          <w:rFonts w:ascii="Arial" w:hAnsi="Arial" w:cs="Arial"/>
        </w:rPr>
      </w:pPr>
    </w:p>
    <w:p w14:paraId="4CF9A7EF" w14:textId="0B6D6777" w:rsidR="001F657D" w:rsidRPr="001F657D" w:rsidRDefault="001F657D" w:rsidP="001F657D">
      <w:pPr>
        <w:pBdr>
          <w:top w:val="single" w:sz="4" w:space="1" w:color="auto"/>
          <w:left w:val="single" w:sz="4" w:space="4" w:color="auto"/>
          <w:bottom w:val="single" w:sz="4" w:space="1" w:color="auto"/>
          <w:right w:val="single" w:sz="4" w:space="4" w:color="auto"/>
        </w:pBdr>
        <w:ind w:left="708"/>
        <w:rPr>
          <w:rFonts w:ascii="Arial" w:hAnsi="Arial" w:cs="Arial"/>
        </w:rPr>
      </w:pPr>
      <w:r w:rsidRPr="001F657D">
        <w:rPr>
          <w:rFonts w:ascii="Arial" w:hAnsi="Arial" w:cs="Arial"/>
        </w:rPr>
        <w:t xml:space="preserve">A product that is </w:t>
      </w:r>
      <w:r w:rsidR="00AC5242" w:rsidRPr="00AC5242">
        <w:rPr>
          <w:rFonts w:ascii="Arial" w:hAnsi="Arial" w:cs="Arial"/>
          <w:b/>
        </w:rPr>
        <w:t>(1)</w:t>
      </w:r>
      <w:r w:rsidR="00AC5242">
        <w:rPr>
          <w:rFonts w:ascii="Arial" w:hAnsi="Arial" w:cs="Arial"/>
        </w:rPr>
        <w:t xml:space="preserve"> </w:t>
      </w:r>
      <w:r w:rsidRPr="001F657D">
        <w:rPr>
          <w:rFonts w:ascii="Arial" w:hAnsi="Arial" w:cs="Arial"/>
          <w:b/>
        </w:rPr>
        <w:t xml:space="preserve">officially registered, </w:t>
      </w:r>
      <w:r w:rsidR="00AC5242">
        <w:rPr>
          <w:rFonts w:ascii="Arial" w:hAnsi="Arial" w:cs="Arial"/>
          <w:b/>
        </w:rPr>
        <w:t xml:space="preserve">(2) </w:t>
      </w:r>
      <w:r w:rsidRPr="001F657D">
        <w:rPr>
          <w:rFonts w:ascii="Arial" w:hAnsi="Arial" w:cs="Arial"/>
          <w:b/>
        </w:rPr>
        <w:t xml:space="preserve">in FMD scope and </w:t>
      </w:r>
      <w:r w:rsidR="00AC5242">
        <w:rPr>
          <w:rFonts w:ascii="Arial" w:hAnsi="Arial" w:cs="Arial"/>
          <w:b/>
        </w:rPr>
        <w:t xml:space="preserve">(3) </w:t>
      </w:r>
      <w:r w:rsidRPr="001F657D">
        <w:rPr>
          <w:rFonts w:ascii="Arial" w:hAnsi="Arial" w:cs="Arial"/>
          <w:b/>
        </w:rPr>
        <w:t>active</w:t>
      </w:r>
      <w:r w:rsidRPr="001F657D">
        <w:rPr>
          <w:rFonts w:ascii="Arial" w:hAnsi="Arial" w:cs="Arial"/>
        </w:rPr>
        <w:t xml:space="preserve"> on the market in </w:t>
      </w:r>
      <w:r w:rsidRPr="001F657D">
        <w:rPr>
          <w:rFonts w:ascii="Arial" w:hAnsi="Arial" w:cs="Arial"/>
          <w:b/>
        </w:rPr>
        <w:t>Belgium AND/OR</w:t>
      </w:r>
      <w:r w:rsidRPr="001F657D">
        <w:rPr>
          <w:rFonts w:ascii="Arial" w:hAnsi="Arial" w:cs="Arial"/>
        </w:rPr>
        <w:t xml:space="preserve"> </w:t>
      </w:r>
      <w:r w:rsidRPr="001F657D">
        <w:rPr>
          <w:rFonts w:ascii="Arial" w:hAnsi="Arial" w:cs="Arial"/>
          <w:b/>
        </w:rPr>
        <w:t>Luxembourg</w:t>
      </w:r>
      <w:r w:rsidRPr="001F657D">
        <w:rPr>
          <w:rFonts w:ascii="Arial" w:hAnsi="Arial" w:cs="Arial"/>
        </w:rPr>
        <w:t>,</w:t>
      </w:r>
      <w:r w:rsidRPr="001F657D">
        <w:rPr>
          <w:rFonts w:ascii="Arial" w:hAnsi="Arial" w:cs="Arial"/>
        </w:rPr>
        <w:br/>
        <w:t xml:space="preserve">needs to be loaded with </w:t>
      </w:r>
      <w:r w:rsidRPr="001F657D">
        <w:rPr>
          <w:rFonts w:ascii="Arial" w:hAnsi="Arial" w:cs="Arial"/>
          <w:b/>
        </w:rPr>
        <w:t>Member state ISO ID “BE</w:t>
      </w:r>
      <w:r w:rsidRPr="001F657D">
        <w:rPr>
          <w:rFonts w:ascii="Arial" w:hAnsi="Arial" w:cs="Arial"/>
        </w:rPr>
        <w:t>”,</w:t>
      </w:r>
      <w:r w:rsidRPr="001F657D">
        <w:rPr>
          <w:rFonts w:ascii="Arial" w:hAnsi="Arial" w:cs="Arial"/>
        </w:rPr>
        <w:br/>
        <w:t xml:space="preserve">where the </w:t>
      </w:r>
      <w:r w:rsidRPr="001F657D">
        <w:rPr>
          <w:rFonts w:ascii="Arial" w:hAnsi="Arial" w:cs="Arial"/>
          <w:b/>
        </w:rPr>
        <w:t>same Product Code cannot be loaded twice</w:t>
      </w:r>
      <w:r w:rsidRPr="001F657D">
        <w:rPr>
          <w:rFonts w:ascii="Arial" w:hAnsi="Arial" w:cs="Arial"/>
        </w:rPr>
        <w:t xml:space="preserve">. </w:t>
      </w:r>
    </w:p>
    <w:p w14:paraId="791F7046" w14:textId="77777777" w:rsidR="001F657D" w:rsidRDefault="001F657D" w:rsidP="001F657D">
      <w:pPr>
        <w:ind w:left="360"/>
        <w:rPr>
          <w:rFonts w:ascii="Arial" w:hAnsi="Arial" w:cs="Arial"/>
          <w:u w:val="single"/>
        </w:rPr>
      </w:pPr>
    </w:p>
    <w:p w14:paraId="2FE0C9A6" w14:textId="77777777" w:rsidR="00D51BB6" w:rsidRDefault="00D51BB6" w:rsidP="001F657D">
      <w:pPr>
        <w:ind w:left="360"/>
        <w:rPr>
          <w:rFonts w:ascii="Arial" w:hAnsi="Arial" w:cs="Arial"/>
          <w:u w:val="single"/>
        </w:rPr>
      </w:pPr>
    </w:p>
    <w:p w14:paraId="14655EB2" w14:textId="77777777" w:rsidR="00D51BB6" w:rsidRPr="001F657D" w:rsidRDefault="00D51BB6" w:rsidP="00D51BB6">
      <w:pPr>
        <w:ind w:left="360"/>
        <w:rPr>
          <w:rFonts w:ascii="Arial" w:hAnsi="Arial" w:cs="Arial"/>
          <w:u w:val="single"/>
        </w:rPr>
      </w:pPr>
      <w:r w:rsidRPr="001F657D">
        <w:rPr>
          <w:rFonts w:ascii="Arial" w:hAnsi="Arial" w:cs="Arial"/>
          <w:u w:val="single"/>
        </w:rPr>
        <w:t>Detailed specifications</w:t>
      </w:r>
    </w:p>
    <w:p w14:paraId="5DA4BFF7" w14:textId="77777777" w:rsidR="00D51BB6" w:rsidRDefault="00D51BB6" w:rsidP="001F657D">
      <w:pPr>
        <w:ind w:left="360"/>
        <w:rPr>
          <w:rFonts w:ascii="Arial" w:hAnsi="Arial" w:cs="Arial"/>
          <w:u w:val="single"/>
        </w:rPr>
      </w:pPr>
    </w:p>
    <w:p w14:paraId="2DB77619" w14:textId="77777777" w:rsidR="00D51BB6" w:rsidRPr="001F657D" w:rsidRDefault="00D51BB6" w:rsidP="00D51BB6">
      <w:pPr>
        <w:pStyle w:val="ListParagraph"/>
        <w:numPr>
          <w:ilvl w:val="0"/>
          <w:numId w:val="11"/>
        </w:numPr>
        <w:rPr>
          <w:rFonts w:ascii="Arial" w:hAnsi="Arial" w:cs="Arial"/>
          <w:b/>
          <w:sz w:val="24"/>
          <w:szCs w:val="24"/>
          <w:u w:val="single"/>
          <w:lang w:val="en-US"/>
        </w:rPr>
      </w:pPr>
      <w:r w:rsidRPr="001F657D">
        <w:rPr>
          <w:rFonts w:ascii="Arial" w:hAnsi="Arial" w:cs="Arial"/>
          <w:b/>
          <w:sz w:val="24"/>
          <w:szCs w:val="24"/>
          <w:u w:val="single"/>
          <w:lang w:val="en-US"/>
        </w:rPr>
        <w:t>Load of Packs in scope for Belgium</w:t>
      </w:r>
    </w:p>
    <w:p w14:paraId="723A6DED" w14:textId="77777777" w:rsidR="00D51BB6" w:rsidRPr="001F657D" w:rsidRDefault="00D51BB6" w:rsidP="00D51BB6">
      <w:pPr>
        <w:pStyle w:val="ListParagraph"/>
        <w:spacing w:after="0"/>
        <w:ind w:left="360"/>
        <w:rPr>
          <w:rFonts w:ascii="Arial" w:hAnsi="Arial" w:cs="Arial"/>
          <w:sz w:val="24"/>
          <w:szCs w:val="24"/>
          <w:lang w:val="en-US"/>
        </w:rPr>
      </w:pPr>
    </w:p>
    <w:p w14:paraId="46981CED" w14:textId="77777777" w:rsidR="00D51BB6" w:rsidRDefault="00D51BB6" w:rsidP="00D51BB6">
      <w:pPr>
        <w:ind w:left="426"/>
        <w:rPr>
          <w:rFonts w:ascii="Arial" w:hAnsi="Arial" w:cs="Arial"/>
        </w:rPr>
      </w:pPr>
      <w:r w:rsidRPr="001F657D">
        <w:rPr>
          <w:rFonts w:ascii="Arial" w:hAnsi="Arial" w:cs="Arial"/>
        </w:rPr>
        <w:t xml:space="preserve">All packs officially registered and on the market in Belgium, and in scope for FMD, need to be loaded, </w:t>
      </w:r>
    </w:p>
    <w:p w14:paraId="549A8571" w14:textId="77777777" w:rsidR="00D51BB6" w:rsidRPr="00D93C84" w:rsidRDefault="00D51BB6" w:rsidP="00D51BB6">
      <w:pPr>
        <w:autoSpaceDE w:val="0"/>
        <w:autoSpaceDN w:val="0"/>
        <w:adjustRightInd w:val="0"/>
        <w:ind w:left="426"/>
        <w:rPr>
          <w:rFonts w:ascii="Arial" w:hAnsi="Arial" w:cs="Arial"/>
        </w:rPr>
      </w:pPr>
      <w:proofErr w:type="gramStart"/>
      <w:r w:rsidRPr="00D93C84">
        <w:rPr>
          <w:rFonts w:ascii="Arial" w:hAnsi="Arial" w:cs="Arial"/>
        </w:rPr>
        <w:t>except</w:t>
      </w:r>
      <w:proofErr w:type="gramEnd"/>
      <w:r w:rsidRPr="00D93C84">
        <w:rPr>
          <w:rFonts w:ascii="Arial" w:hAnsi="Arial" w:cs="Arial"/>
        </w:rPr>
        <w:t xml:space="preserve"> if the product/pack data where already loaded for Luxembourg prior to the Belgian load</w:t>
      </w:r>
      <w:r>
        <w:rPr>
          <w:rFonts w:ascii="Arial" w:hAnsi="Arial" w:cs="Arial"/>
        </w:rPr>
        <w:t xml:space="preserve"> </w:t>
      </w:r>
      <w:r w:rsidRPr="00D93C84">
        <w:rPr>
          <w:rFonts w:ascii="Arial" w:hAnsi="Arial" w:cs="Arial"/>
        </w:rPr>
        <w:t>(</w:t>
      </w:r>
      <w:proofErr w:type="spellStart"/>
      <w:r w:rsidRPr="00D93C84">
        <w:rPr>
          <w:rFonts w:ascii="Arial" w:hAnsi="Arial" w:cs="Arial"/>
        </w:rPr>
        <w:t>eg</w:t>
      </w:r>
      <w:proofErr w:type="spellEnd"/>
      <w:r w:rsidRPr="00D93C84">
        <w:rPr>
          <w:rFonts w:ascii="Arial" w:hAnsi="Arial" w:cs="Arial"/>
        </w:rPr>
        <w:t xml:space="preserve"> cases where the </w:t>
      </w:r>
      <w:proofErr w:type="spellStart"/>
      <w:r w:rsidRPr="00D93C84">
        <w:rPr>
          <w:rFonts w:ascii="Arial" w:hAnsi="Arial" w:cs="Arial"/>
        </w:rPr>
        <w:t>BeLux</w:t>
      </w:r>
      <w:proofErr w:type="spellEnd"/>
      <w:r w:rsidRPr="00D93C84">
        <w:rPr>
          <w:rFonts w:ascii="Arial" w:hAnsi="Arial" w:cs="Arial"/>
        </w:rPr>
        <w:t xml:space="preserve"> pack is on the market in LU before the pack is on the market in BE):</w:t>
      </w:r>
    </w:p>
    <w:p w14:paraId="46FE159E" w14:textId="22C86176" w:rsidR="00D51BB6" w:rsidRPr="00D93C84" w:rsidRDefault="00D51BB6" w:rsidP="00D51BB6">
      <w:pPr>
        <w:pStyle w:val="ListParagraph"/>
        <w:spacing w:after="0"/>
        <w:ind w:left="708"/>
        <w:rPr>
          <w:rFonts w:ascii="Arial" w:hAnsi="Arial" w:cs="Arial"/>
          <w:sz w:val="24"/>
          <w:szCs w:val="24"/>
          <w:lang w:val="en-US"/>
        </w:rPr>
      </w:pPr>
      <w:r w:rsidRPr="00D93C84">
        <w:rPr>
          <w:rFonts w:ascii="Arial" w:hAnsi="Arial" w:cs="Arial"/>
          <w:sz w:val="24"/>
          <w:szCs w:val="24"/>
          <w:lang w:val="en-US"/>
        </w:rPr>
        <w:t>Member state ISO ID</w:t>
      </w:r>
      <w:proofErr w:type="gramStart"/>
      <w:r w:rsidRPr="00D93C84">
        <w:rPr>
          <w:rFonts w:ascii="Arial" w:hAnsi="Arial" w:cs="Arial"/>
          <w:sz w:val="24"/>
          <w:szCs w:val="24"/>
          <w:lang w:val="en-US"/>
        </w:rPr>
        <w:t>:</w:t>
      </w:r>
      <w:r>
        <w:rPr>
          <w:rFonts w:ascii="Arial" w:hAnsi="Arial" w:cs="Arial"/>
          <w:sz w:val="24"/>
          <w:szCs w:val="24"/>
          <w:lang w:val="en-US"/>
        </w:rPr>
        <w:t xml:space="preserve">   </w:t>
      </w:r>
      <w:r w:rsidRPr="00D93C84">
        <w:rPr>
          <w:rFonts w:ascii="Arial" w:hAnsi="Arial" w:cs="Arial"/>
          <w:b/>
          <w:sz w:val="24"/>
          <w:szCs w:val="24"/>
          <w:lang w:val="en-US"/>
        </w:rPr>
        <w:t>BE</w:t>
      </w:r>
      <w:proofErr w:type="gramEnd"/>
    </w:p>
    <w:p w14:paraId="1C9038E0" w14:textId="77777777" w:rsidR="00D51BB6" w:rsidRPr="001F657D" w:rsidRDefault="00D51BB6" w:rsidP="00D51BB6">
      <w:pPr>
        <w:ind w:left="708"/>
        <w:rPr>
          <w:rFonts w:ascii="Arial" w:hAnsi="Arial" w:cs="Arial"/>
        </w:rPr>
      </w:pPr>
    </w:p>
    <w:p w14:paraId="63E2A11F" w14:textId="77777777" w:rsidR="00D51BB6" w:rsidRPr="00D51BB6" w:rsidRDefault="00D51BB6" w:rsidP="00D51BB6">
      <w:pPr>
        <w:pStyle w:val="ListParagraph"/>
        <w:numPr>
          <w:ilvl w:val="0"/>
          <w:numId w:val="12"/>
        </w:numPr>
        <w:rPr>
          <w:rFonts w:ascii="Arial" w:hAnsi="Arial" w:cs="Arial"/>
          <w:b/>
          <w:u w:val="single"/>
        </w:rPr>
      </w:pPr>
      <w:r w:rsidRPr="00D51BB6">
        <w:rPr>
          <w:rFonts w:ascii="Arial" w:hAnsi="Arial" w:cs="Arial"/>
          <w:b/>
          <w:u w:val="single"/>
        </w:rPr>
        <w:t>Load of Packs in scope for Luxembourg</w:t>
      </w:r>
    </w:p>
    <w:p w14:paraId="084C0180" w14:textId="77777777" w:rsidR="00D51BB6" w:rsidRPr="001F657D" w:rsidRDefault="00D51BB6" w:rsidP="00D51BB6">
      <w:pPr>
        <w:pStyle w:val="ListParagraph"/>
        <w:spacing w:after="0"/>
        <w:ind w:left="357"/>
        <w:rPr>
          <w:rFonts w:ascii="Arial" w:hAnsi="Arial" w:cs="Arial"/>
          <w:sz w:val="24"/>
          <w:szCs w:val="24"/>
          <w:lang w:val="en-US"/>
        </w:rPr>
      </w:pPr>
    </w:p>
    <w:p w14:paraId="66E239CE" w14:textId="77777777" w:rsidR="00D51BB6" w:rsidRPr="00D93C84" w:rsidRDefault="00D51BB6" w:rsidP="00D51BB6">
      <w:pPr>
        <w:autoSpaceDE w:val="0"/>
        <w:autoSpaceDN w:val="0"/>
        <w:adjustRightInd w:val="0"/>
        <w:ind w:left="425"/>
        <w:jc w:val="both"/>
        <w:rPr>
          <w:rFonts w:ascii="Arial" w:hAnsi="Arial" w:cs="Arial"/>
        </w:rPr>
      </w:pPr>
      <w:r w:rsidRPr="00D93C84">
        <w:rPr>
          <w:rFonts w:ascii="Arial" w:hAnsi="Arial" w:cs="Arial"/>
        </w:rPr>
        <w:t>All packs officially registered and on the market in Luxembourg, and in scope for FMD in</w:t>
      </w:r>
      <w:r>
        <w:rPr>
          <w:rFonts w:ascii="Arial" w:hAnsi="Arial" w:cs="Arial"/>
        </w:rPr>
        <w:t xml:space="preserve"> </w:t>
      </w:r>
      <w:r w:rsidRPr="00D93C84">
        <w:rPr>
          <w:rFonts w:ascii="Arial" w:hAnsi="Arial" w:cs="Arial"/>
        </w:rPr>
        <w:t>Luxembourg, need to be loaded, except if the product/pack data have already been loaded for</w:t>
      </w:r>
      <w:r>
        <w:rPr>
          <w:rFonts w:ascii="Arial" w:hAnsi="Arial" w:cs="Arial"/>
        </w:rPr>
        <w:t xml:space="preserve"> </w:t>
      </w:r>
      <w:r w:rsidRPr="00D93C84">
        <w:rPr>
          <w:rFonts w:ascii="Arial" w:hAnsi="Arial" w:cs="Arial"/>
        </w:rPr>
        <w:t>Belgium.</w:t>
      </w:r>
    </w:p>
    <w:p w14:paraId="0FD0776B" w14:textId="77777777" w:rsidR="00D51BB6" w:rsidRPr="00D93C84" w:rsidRDefault="00D51BB6" w:rsidP="00D51BB6">
      <w:pPr>
        <w:autoSpaceDE w:val="0"/>
        <w:autoSpaceDN w:val="0"/>
        <w:adjustRightInd w:val="0"/>
        <w:ind w:left="426"/>
        <w:jc w:val="both"/>
        <w:rPr>
          <w:rFonts w:ascii="Arial" w:hAnsi="Arial" w:cs="Arial"/>
        </w:rPr>
      </w:pPr>
      <w:r w:rsidRPr="00D93C84">
        <w:rPr>
          <w:rFonts w:ascii="Arial" w:hAnsi="Arial" w:cs="Arial"/>
        </w:rPr>
        <w:t>So, there are 2 possible cases:</w:t>
      </w:r>
    </w:p>
    <w:p w14:paraId="5648287E" w14:textId="77777777" w:rsidR="00D51BB6" w:rsidRPr="00D93C84" w:rsidRDefault="00D51BB6" w:rsidP="00D51BB6">
      <w:pPr>
        <w:pStyle w:val="ListParagraph"/>
        <w:numPr>
          <w:ilvl w:val="0"/>
          <w:numId w:val="10"/>
        </w:numPr>
        <w:autoSpaceDE w:val="0"/>
        <w:autoSpaceDN w:val="0"/>
        <w:adjustRightInd w:val="0"/>
        <w:spacing w:after="0"/>
        <w:ind w:left="1276" w:hanging="357"/>
        <w:jc w:val="both"/>
        <w:rPr>
          <w:rFonts w:ascii="Arial" w:hAnsi="Arial" w:cs="Arial"/>
          <w:sz w:val="24"/>
          <w:szCs w:val="24"/>
        </w:rPr>
      </w:pPr>
      <w:r w:rsidRPr="00D93C84">
        <w:rPr>
          <w:rFonts w:ascii="Arial" w:hAnsi="Arial" w:cs="Arial"/>
          <w:b/>
        </w:rPr>
        <w:t>Case 1:</w:t>
      </w:r>
      <w:r w:rsidRPr="00D93C84">
        <w:rPr>
          <w:rFonts w:ascii="Arial" w:hAnsi="Arial" w:cs="Arial"/>
        </w:rPr>
        <w:t xml:space="preserve"> The product code (PC) with product and pack data (batch and SN), is already </w:t>
      </w:r>
      <w:r w:rsidRPr="00D93C84">
        <w:rPr>
          <w:rFonts w:ascii="Arial" w:hAnsi="Arial" w:cs="Arial"/>
          <w:sz w:val="24"/>
          <w:szCs w:val="24"/>
        </w:rPr>
        <w:t>loaded for Belgium</w:t>
      </w:r>
    </w:p>
    <w:p w14:paraId="29464257" w14:textId="77777777" w:rsidR="00D51BB6" w:rsidRPr="00D93C84" w:rsidRDefault="00D51BB6" w:rsidP="00D51BB6">
      <w:pPr>
        <w:autoSpaceDE w:val="0"/>
        <w:autoSpaceDN w:val="0"/>
        <w:adjustRightInd w:val="0"/>
        <w:ind w:left="982" w:firstLine="294"/>
        <w:jc w:val="both"/>
        <w:rPr>
          <w:rFonts w:ascii="Arial" w:hAnsi="Arial" w:cs="Arial"/>
        </w:rPr>
      </w:pPr>
      <w:proofErr w:type="gramStart"/>
      <w:r w:rsidRPr="00D93C84">
        <w:rPr>
          <w:rFonts w:ascii="Arial" w:hAnsi="Arial" w:cs="Arial"/>
          <w:b/>
        </w:rPr>
        <w:t>Load :</w:t>
      </w:r>
      <w:proofErr w:type="gramEnd"/>
      <w:r w:rsidRPr="00D93C84">
        <w:rPr>
          <w:rFonts w:ascii="Arial" w:hAnsi="Arial" w:cs="Arial"/>
        </w:rPr>
        <w:t xml:space="preserve"> No records need to be loaded</w:t>
      </w:r>
    </w:p>
    <w:p w14:paraId="2FFB67F2" w14:textId="77777777" w:rsidR="00D51BB6" w:rsidRPr="00D93C84" w:rsidRDefault="00D51BB6" w:rsidP="00D51BB6">
      <w:pPr>
        <w:pStyle w:val="ListParagraph"/>
        <w:numPr>
          <w:ilvl w:val="0"/>
          <w:numId w:val="10"/>
        </w:numPr>
        <w:autoSpaceDE w:val="0"/>
        <w:autoSpaceDN w:val="0"/>
        <w:adjustRightInd w:val="0"/>
        <w:spacing w:after="0"/>
        <w:ind w:left="1276" w:hanging="357"/>
        <w:jc w:val="both"/>
        <w:rPr>
          <w:rFonts w:ascii="Arial" w:hAnsi="Arial" w:cs="Arial"/>
          <w:sz w:val="24"/>
          <w:szCs w:val="24"/>
        </w:rPr>
      </w:pPr>
      <w:r w:rsidRPr="00D93C84">
        <w:rPr>
          <w:rFonts w:ascii="Arial" w:hAnsi="Arial" w:cs="Arial"/>
          <w:b/>
        </w:rPr>
        <w:t xml:space="preserve">Case 2: </w:t>
      </w:r>
      <w:r w:rsidRPr="00D93C84">
        <w:rPr>
          <w:rFonts w:ascii="Arial" w:hAnsi="Arial" w:cs="Arial"/>
        </w:rPr>
        <w:t xml:space="preserve">The product code (PC) with product and pack data (batch and SN), is not loaded </w:t>
      </w:r>
      <w:r w:rsidRPr="00D93C84">
        <w:rPr>
          <w:rFonts w:ascii="Arial" w:hAnsi="Arial" w:cs="Arial"/>
          <w:sz w:val="24"/>
          <w:szCs w:val="24"/>
        </w:rPr>
        <w:t>for Belgium</w:t>
      </w:r>
    </w:p>
    <w:p w14:paraId="5ACF6FF3" w14:textId="77777777" w:rsidR="00D51BB6" w:rsidRPr="00D93C84" w:rsidRDefault="00D51BB6" w:rsidP="00D51BB6">
      <w:pPr>
        <w:autoSpaceDE w:val="0"/>
        <w:autoSpaceDN w:val="0"/>
        <w:adjustRightInd w:val="0"/>
        <w:ind w:left="1276"/>
        <w:jc w:val="both"/>
        <w:rPr>
          <w:rFonts w:ascii="Arial" w:hAnsi="Arial" w:cs="Arial"/>
        </w:rPr>
      </w:pPr>
      <w:proofErr w:type="gramStart"/>
      <w:r w:rsidRPr="00D93C84">
        <w:rPr>
          <w:rFonts w:ascii="Arial" w:hAnsi="Arial" w:cs="Arial"/>
          <w:b/>
        </w:rPr>
        <w:t>Load :</w:t>
      </w:r>
      <w:proofErr w:type="gramEnd"/>
      <w:r w:rsidRPr="00D93C84">
        <w:rPr>
          <w:rFonts w:ascii="Arial" w:hAnsi="Arial" w:cs="Arial"/>
        </w:rPr>
        <w:t xml:space="preserve"> Load the records with product and pack data for Luxembourg</w:t>
      </w:r>
      <w:r>
        <w:rPr>
          <w:rFonts w:ascii="Arial" w:hAnsi="Arial" w:cs="Arial"/>
        </w:rPr>
        <w:t xml:space="preserve"> </w:t>
      </w:r>
      <w:r w:rsidRPr="00D93C84">
        <w:rPr>
          <w:rFonts w:ascii="Arial" w:hAnsi="Arial" w:cs="Arial"/>
        </w:rPr>
        <w:t xml:space="preserve">with Member state ISO ID: </w:t>
      </w:r>
      <w:r w:rsidRPr="00D93C84">
        <w:rPr>
          <w:rFonts w:ascii="Arial" w:hAnsi="Arial" w:cs="Arial"/>
          <w:b/>
        </w:rPr>
        <w:t>BE</w:t>
      </w:r>
    </w:p>
    <w:p w14:paraId="6306B097" w14:textId="77777777" w:rsidR="00D51BB6" w:rsidRDefault="00D51BB6" w:rsidP="00D51BB6">
      <w:pPr>
        <w:autoSpaceDE w:val="0"/>
        <w:autoSpaceDN w:val="0"/>
        <w:adjustRightInd w:val="0"/>
        <w:ind w:left="426"/>
        <w:jc w:val="both"/>
        <w:rPr>
          <w:rFonts w:ascii="Arial" w:hAnsi="Arial" w:cs="Arial"/>
        </w:rPr>
      </w:pPr>
    </w:p>
    <w:p w14:paraId="3E78FC41" w14:textId="49304880" w:rsidR="00D51BB6" w:rsidRPr="001F657D" w:rsidRDefault="00D51BB6" w:rsidP="00D51BB6">
      <w:pPr>
        <w:autoSpaceDE w:val="0"/>
        <w:autoSpaceDN w:val="0"/>
        <w:adjustRightInd w:val="0"/>
        <w:ind w:left="426"/>
        <w:jc w:val="both"/>
        <w:rPr>
          <w:rFonts w:ascii="Arial" w:hAnsi="Arial" w:cs="Arial"/>
        </w:rPr>
      </w:pPr>
      <w:r>
        <w:rPr>
          <w:rFonts w:ascii="Arial" w:hAnsi="Arial" w:cs="Arial"/>
        </w:rPr>
        <w:t xml:space="preserve">Note: </w:t>
      </w:r>
      <w:r w:rsidRPr="00D93C84">
        <w:rPr>
          <w:rFonts w:ascii="Arial" w:hAnsi="Arial" w:cs="Arial"/>
        </w:rPr>
        <w:t xml:space="preserve">In case the product and pack data </w:t>
      </w:r>
      <w:r>
        <w:rPr>
          <w:rFonts w:ascii="Arial" w:hAnsi="Arial" w:cs="Arial"/>
        </w:rPr>
        <w:t xml:space="preserve">that are loaded (for Belgium and Luxembourg) </w:t>
      </w:r>
      <w:r w:rsidRPr="00D93C84">
        <w:rPr>
          <w:rFonts w:ascii="Arial" w:hAnsi="Arial" w:cs="Arial"/>
        </w:rPr>
        <w:t>w</w:t>
      </w:r>
      <w:r>
        <w:rPr>
          <w:rFonts w:ascii="Arial" w:hAnsi="Arial" w:cs="Arial"/>
        </w:rPr>
        <w:t>ere</w:t>
      </w:r>
      <w:r w:rsidRPr="00D93C84">
        <w:rPr>
          <w:rFonts w:ascii="Arial" w:hAnsi="Arial" w:cs="Arial"/>
        </w:rPr>
        <w:t xml:space="preserve"> already </w:t>
      </w:r>
      <w:r>
        <w:rPr>
          <w:rFonts w:ascii="Arial" w:hAnsi="Arial" w:cs="Arial"/>
        </w:rPr>
        <w:t>loaded for the other country, then the system will generate an error message indicating that the data were already loaded. Equally, an error message will be returned in case product/pack data are loaded with member state ISO ID “LU”.</w:t>
      </w:r>
      <w:r w:rsidRPr="00D93C84">
        <w:rPr>
          <w:rFonts w:ascii="Arial" w:hAnsi="Arial" w:cs="Arial"/>
        </w:rPr>
        <w:t xml:space="preserve"> </w:t>
      </w:r>
      <w:r w:rsidRPr="00D93C84">
        <w:rPr>
          <w:rFonts w:ascii="Arial" w:hAnsi="Arial" w:cs="Arial"/>
        </w:rPr>
        <w:br w:type="page"/>
      </w:r>
    </w:p>
    <w:p w14:paraId="5F612AE5" w14:textId="77777777" w:rsidR="00D51BB6" w:rsidRDefault="00D51BB6" w:rsidP="001F657D">
      <w:pPr>
        <w:ind w:left="360"/>
        <w:rPr>
          <w:rFonts w:ascii="Arial" w:hAnsi="Arial" w:cs="Arial"/>
          <w:u w:val="single"/>
        </w:rPr>
      </w:pPr>
    </w:p>
    <w:p w14:paraId="20AC54EB" w14:textId="77777777" w:rsidR="001F657D" w:rsidRPr="001F657D" w:rsidRDefault="001F657D" w:rsidP="00D51BB6">
      <w:pPr>
        <w:ind w:left="360"/>
        <w:rPr>
          <w:rFonts w:ascii="Arial" w:hAnsi="Arial" w:cs="Arial"/>
          <w:u w:val="single"/>
        </w:rPr>
      </w:pPr>
      <w:r w:rsidRPr="001F657D">
        <w:rPr>
          <w:rFonts w:ascii="Arial" w:hAnsi="Arial" w:cs="Arial"/>
          <w:u w:val="single"/>
        </w:rPr>
        <w:t>Some examples</w:t>
      </w:r>
    </w:p>
    <w:p w14:paraId="0E426DBA" w14:textId="77777777"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ABC registered, active and in Belgian FMD scope; Product ABC registered, active and in Luxembourg FMD scope:</w:t>
      </w:r>
      <w:r w:rsidRPr="001F657D">
        <w:rPr>
          <w:rFonts w:ascii="Arial" w:hAnsi="Arial" w:cs="Arial"/>
          <w:sz w:val="24"/>
          <w:szCs w:val="24"/>
          <w:lang w:val="en-US"/>
        </w:rPr>
        <w:br/>
        <w:t>Load only 1 record in the Product master with Member state ISO ID “BE”</w:t>
      </w:r>
    </w:p>
    <w:p w14:paraId="7C4FA542" w14:textId="77777777" w:rsidR="00D51BB6" w:rsidRPr="00D51BB6" w:rsidRDefault="00D51BB6" w:rsidP="00D51BB6">
      <w:pPr>
        <w:ind w:left="360"/>
        <w:rPr>
          <w:rFonts w:ascii="Arial" w:hAnsi="Arial" w:cs="Arial"/>
        </w:rPr>
      </w:pPr>
    </w:p>
    <w:p w14:paraId="25782E72" w14:textId="77777777"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DEF registered, active and in Belgian FMD scope; Product DEF registered and active in Luxembourg, but NOT in Luxembourg FMD scope:</w:t>
      </w:r>
      <w:r w:rsidRPr="001F657D">
        <w:rPr>
          <w:rFonts w:ascii="Arial" w:hAnsi="Arial" w:cs="Arial"/>
          <w:sz w:val="24"/>
          <w:szCs w:val="24"/>
          <w:lang w:val="en-US"/>
        </w:rPr>
        <w:br/>
        <w:t>Load only 1 record in the Product master with Member state ISO ID “BE”</w:t>
      </w:r>
    </w:p>
    <w:p w14:paraId="5AAEB251" w14:textId="77777777" w:rsidR="00D51BB6" w:rsidRPr="00D51BB6" w:rsidRDefault="00D51BB6" w:rsidP="00D51BB6">
      <w:pPr>
        <w:rPr>
          <w:rFonts w:ascii="Arial" w:hAnsi="Arial" w:cs="Arial"/>
        </w:rPr>
      </w:pPr>
    </w:p>
    <w:p w14:paraId="0E9A95E5" w14:textId="77777777"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GHI registered and active in Belgium, but NOT in Belgian FMD scope; Product GHI registered, active and in Luxembourg FMD scope:</w:t>
      </w:r>
      <w:r w:rsidRPr="001F657D">
        <w:rPr>
          <w:rFonts w:ascii="Arial" w:hAnsi="Arial" w:cs="Arial"/>
          <w:sz w:val="24"/>
          <w:szCs w:val="24"/>
          <w:lang w:val="en-US"/>
        </w:rPr>
        <w:br/>
        <w:t>Load only 1 record in the Product master with Member state ISO ID “BE”</w:t>
      </w:r>
    </w:p>
    <w:p w14:paraId="349C39BC" w14:textId="77777777" w:rsidR="00D51BB6" w:rsidRPr="00D51BB6" w:rsidRDefault="00D51BB6" w:rsidP="00D51BB6">
      <w:pPr>
        <w:rPr>
          <w:rFonts w:ascii="Arial" w:hAnsi="Arial" w:cs="Arial"/>
        </w:rPr>
      </w:pPr>
    </w:p>
    <w:p w14:paraId="5B753ACC" w14:textId="77777777"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JKL not registered in Belgium; Product JKL registered in Luxembourg based on the German registration, and active and in Luxembourg FMD scope:</w:t>
      </w:r>
      <w:r w:rsidRPr="001F657D">
        <w:rPr>
          <w:rFonts w:ascii="Arial" w:hAnsi="Arial" w:cs="Arial"/>
          <w:sz w:val="24"/>
          <w:szCs w:val="24"/>
          <w:lang w:val="en-US"/>
        </w:rPr>
        <w:br/>
        <w:t>Load only 1 record in the Product master with Member state ISO ID “BE”</w:t>
      </w:r>
    </w:p>
    <w:p w14:paraId="1FF8FFBF" w14:textId="77777777" w:rsidR="00D51BB6" w:rsidRPr="00D51BB6" w:rsidRDefault="00D51BB6" w:rsidP="00D51BB6">
      <w:pPr>
        <w:rPr>
          <w:rFonts w:ascii="Arial" w:hAnsi="Arial" w:cs="Arial"/>
        </w:rPr>
      </w:pPr>
    </w:p>
    <w:p w14:paraId="3B5D7E53" w14:textId="2B4ACE8C"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MNO registered, active and in Belgian FMD scope; Product MNO registered in Luxembourg based on the German registration, and active and in Luxembourg FMD scope;</w:t>
      </w:r>
      <w:r w:rsidR="00A228DD">
        <w:rPr>
          <w:rFonts w:ascii="Arial" w:hAnsi="Arial" w:cs="Arial"/>
          <w:sz w:val="24"/>
          <w:szCs w:val="24"/>
          <w:lang w:val="en-US"/>
        </w:rPr>
        <w:t xml:space="preserve"> </w:t>
      </w:r>
      <w:r w:rsidRPr="001F657D">
        <w:rPr>
          <w:rFonts w:ascii="Arial" w:hAnsi="Arial" w:cs="Arial"/>
          <w:sz w:val="24"/>
          <w:szCs w:val="24"/>
          <w:lang w:val="en-US"/>
        </w:rPr>
        <w:t>and Product code for product MNO in Belgium is different from Product code for product MNO in Luxembourg (and Germany):</w:t>
      </w:r>
      <w:r w:rsidRPr="001F657D">
        <w:rPr>
          <w:rFonts w:ascii="Arial" w:hAnsi="Arial" w:cs="Arial"/>
          <w:sz w:val="24"/>
          <w:szCs w:val="24"/>
          <w:lang w:val="en-US"/>
        </w:rPr>
        <w:br/>
        <w:t>Load 1 record for Belgium with Member state ISO ID “BE”</w:t>
      </w:r>
      <w:r w:rsidR="00A228DD">
        <w:rPr>
          <w:rFonts w:ascii="Arial" w:hAnsi="Arial" w:cs="Arial"/>
          <w:sz w:val="24"/>
          <w:szCs w:val="24"/>
          <w:lang w:val="en-US"/>
        </w:rPr>
        <w:t xml:space="preserve"> under Product code for Belgium;</w:t>
      </w:r>
      <w:r w:rsidRPr="001F657D">
        <w:rPr>
          <w:rFonts w:ascii="Arial" w:hAnsi="Arial" w:cs="Arial"/>
          <w:sz w:val="24"/>
          <w:szCs w:val="24"/>
          <w:lang w:val="en-US"/>
        </w:rPr>
        <w:br/>
        <w:t>Load 1 record for Luxembourg with Member state ISO ID “BE”</w:t>
      </w:r>
      <w:r w:rsidR="00A228DD">
        <w:rPr>
          <w:rFonts w:ascii="Arial" w:hAnsi="Arial" w:cs="Arial"/>
          <w:sz w:val="24"/>
          <w:szCs w:val="24"/>
          <w:lang w:val="en-US"/>
        </w:rPr>
        <w:t xml:space="preserve"> under Product code for Luxembourg</w:t>
      </w:r>
    </w:p>
    <w:p w14:paraId="2407CE1C" w14:textId="77777777" w:rsidR="00D51BB6" w:rsidRPr="00D51BB6" w:rsidRDefault="00D51BB6" w:rsidP="00D51BB6">
      <w:pPr>
        <w:rPr>
          <w:rFonts w:ascii="Arial" w:hAnsi="Arial" w:cs="Arial"/>
        </w:rPr>
      </w:pPr>
    </w:p>
    <w:p w14:paraId="0CC4044E" w14:textId="0D695331" w:rsid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 xml:space="preserve">Product PQR registered, active and in Belgian FMD scope; Product PQR registered in Luxembourg based on the </w:t>
      </w:r>
      <w:r w:rsidR="00A228DD">
        <w:rPr>
          <w:rFonts w:ascii="Arial" w:hAnsi="Arial" w:cs="Arial"/>
          <w:sz w:val="24"/>
          <w:szCs w:val="24"/>
          <w:lang w:val="en-US"/>
        </w:rPr>
        <w:t xml:space="preserve">French </w:t>
      </w:r>
      <w:r w:rsidRPr="001F657D">
        <w:rPr>
          <w:rFonts w:ascii="Arial" w:hAnsi="Arial" w:cs="Arial"/>
          <w:sz w:val="24"/>
          <w:szCs w:val="24"/>
          <w:lang w:val="en-US"/>
        </w:rPr>
        <w:t>registration, and active and in Luxembourg FMD scope;</w:t>
      </w:r>
      <w:r w:rsidR="00A228DD">
        <w:rPr>
          <w:rFonts w:ascii="Arial" w:hAnsi="Arial" w:cs="Arial"/>
          <w:sz w:val="24"/>
          <w:szCs w:val="24"/>
          <w:lang w:val="en-US"/>
        </w:rPr>
        <w:t xml:space="preserve"> </w:t>
      </w:r>
      <w:r w:rsidRPr="001F657D">
        <w:rPr>
          <w:rFonts w:ascii="Arial" w:hAnsi="Arial" w:cs="Arial"/>
          <w:sz w:val="24"/>
          <w:szCs w:val="24"/>
          <w:lang w:val="en-US"/>
        </w:rPr>
        <w:t xml:space="preserve">and Product code for </w:t>
      </w:r>
      <w:r w:rsidRPr="00FB599C">
        <w:rPr>
          <w:rFonts w:ascii="Arial" w:hAnsi="Arial" w:cs="Arial"/>
          <w:sz w:val="24"/>
          <w:szCs w:val="24"/>
          <w:lang w:val="en-US"/>
        </w:rPr>
        <w:t xml:space="preserve">product </w:t>
      </w:r>
      <w:r w:rsidR="00FB599C">
        <w:rPr>
          <w:rFonts w:ascii="Arial" w:hAnsi="Arial" w:cs="Arial"/>
          <w:sz w:val="24"/>
          <w:szCs w:val="24"/>
          <w:lang w:val="en-US"/>
        </w:rPr>
        <w:t>PQR</w:t>
      </w:r>
      <w:r w:rsidRPr="00FB599C">
        <w:rPr>
          <w:rFonts w:ascii="Arial" w:hAnsi="Arial" w:cs="Arial"/>
          <w:sz w:val="24"/>
          <w:szCs w:val="24"/>
          <w:lang w:val="en-US"/>
        </w:rPr>
        <w:t xml:space="preserve"> in Belgium is the same as the Product code for product </w:t>
      </w:r>
      <w:r w:rsidR="00FB599C">
        <w:rPr>
          <w:rFonts w:ascii="Arial" w:hAnsi="Arial" w:cs="Arial"/>
          <w:sz w:val="24"/>
          <w:szCs w:val="24"/>
          <w:lang w:val="en-US"/>
        </w:rPr>
        <w:t>PQR</w:t>
      </w:r>
      <w:r w:rsidRPr="00FB599C">
        <w:rPr>
          <w:rFonts w:ascii="Arial" w:hAnsi="Arial" w:cs="Arial"/>
          <w:sz w:val="24"/>
          <w:szCs w:val="24"/>
          <w:lang w:val="en-US"/>
        </w:rPr>
        <w:t xml:space="preserve"> in Lux</w:t>
      </w:r>
      <w:r w:rsidRPr="001F657D">
        <w:rPr>
          <w:rFonts w:ascii="Arial" w:hAnsi="Arial" w:cs="Arial"/>
          <w:sz w:val="24"/>
          <w:szCs w:val="24"/>
          <w:lang w:val="en-US"/>
        </w:rPr>
        <w:t>embourg (multimarket pack):</w:t>
      </w:r>
      <w:r w:rsidRPr="001F657D">
        <w:rPr>
          <w:rFonts w:ascii="Arial" w:hAnsi="Arial" w:cs="Arial"/>
          <w:sz w:val="24"/>
          <w:szCs w:val="24"/>
          <w:lang w:val="en-US"/>
        </w:rPr>
        <w:br/>
        <w:t>Load only 1 record in the Product master with Member state ISO ID “BE”</w:t>
      </w:r>
    </w:p>
    <w:p w14:paraId="4A60214C" w14:textId="77777777" w:rsidR="00D51BB6" w:rsidRPr="00D51BB6" w:rsidRDefault="00D51BB6" w:rsidP="00D51BB6">
      <w:pPr>
        <w:rPr>
          <w:rFonts w:ascii="Arial" w:hAnsi="Arial" w:cs="Arial"/>
        </w:rPr>
      </w:pPr>
    </w:p>
    <w:p w14:paraId="56E5E91E" w14:textId="77777777" w:rsidR="001F657D" w:rsidRPr="001F657D" w:rsidRDefault="001F657D" w:rsidP="00D51BB6">
      <w:pPr>
        <w:pStyle w:val="ListParagraph"/>
        <w:numPr>
          <w:ilvl w:val="0"/>
          <w:numId w:val="8"/>
        </w:numPr>
        <w:spacing w:after="0"/>
        <w:rPr>
          <w:rFonts w:ascii="Arial" w:hAnsi="Arial" w:cs="Arial"/>
          <w:sz w:val="24"/>
          <w:szCs w:val="24"/>
          <w:lang w:val="en-US"/>
        </w:rPr>
      </w:pPr>
      <w:r w:rsidRPr="001F657D">
        <w:rPr>
          <w:rFonts w:ascii="Arial" w:hAnsi="Arial" w:cs="Arial"/>
          <w:sz w:val="24"/>
          <w:szCs w:val="24"/>
          <w:lang w:val="en-US"/>
        </w:rPr>
        <w:t>Product STU registered and active in Belgium, but not in FMD scope for Belgium; Product STU registered in Luxembourg based on the French registration, and active and in Luxembourg FMD scope;</w:t>
      </w:r>
      <w:r w:rsidRPr="001F657D">
        <w:rPr>
          <w:rFonts w:ascii="Arial" w:hAnsi="Arial" w:cs="Arial"/>
          <w:sz w:val="24"/>
          <w:szCs w:val="24"/>
          <w:lang w:val="en-US"/>
        </w:rPr>
        <w:br/>
        <w:t>Load only 1 record in the Product master with Member state ISO ID “BE”</w:t>
      </w:r>
      <w:r w:rsidRPr="001F657D">
        <w:rPr>
          <w:rFonts w:ascii="Arial" w:hAnsi="Arial" w:cs="Arial"/>
          <w:sz w:val="24"/>
          <w:szCs w:val="24"/>
          <w:lang w:val="en-US"/>
        </w:rPr>
        <w:br/>
      </w:r>
    </w:p>
    <w:p w14:paraId="4D2D1A5C" w14:textId="77777777" w:rsidR="001F657D" w:rsidRPr="001F657D" w:rsidRDefault="001F657D" w:rsidP="00D51BB6">
      <w:pPr>
        <w:ind w:left="360"/>
        <w:rPr>
          <w:rFonts w:ascii="Arial" w:hAnsi="Arial" w:cs="Arial"/>
        </w:rPr>
      </w:pPr>
    </w:p>
    <w:p w14:paraId="462318CD" w14:textId="77777777" w:rsidR="001F657D" w:rsidRDefault="001F657D" w:rsidP="001F657D">
      <w:pPr>
        <w:ind w:left="360"/>
        <w:rPr>
          <w:rFonts w:ascii="Arial" w:hAnsi="Arial" w:cs="Arial"/>
          <w:u w:val="single"/>
        </w:rPr>
      </w:pPr>
    </w:p>
    <w:p w14:paraId="33915181" w14:textId="77777777" w:rsidR="001F657D" w:rsidRPr="001F657D" w:rsidRDefault="001F657D" w:rsidP="001F657D">
      <w:pPr>
        <w:ind w:left="360"/>
        <w:rPr>
          <w:rFonts w:ascii="Arial" w:hAnsi="Arial" w:cs="Arial"/>
          <w:b/>
          <w:u w:val="single"/>
        </w:rPr>
      </w:pPr>
    </w:p>
    <w:p w14:paraId="136ADE1F" w14:textId="04E393F9" w:rsidR="00D51BB6" w:rsidRDefault="00D51BB6">
      <w:pPr>
        <w:rPr>
          <w:rFonts w:ascii="Arial" w:hAnsi="Arial" w:cs="Arial"/>
        </w:rPr>
      </w:pPr>
      <w:r>
        <w:rPr>
          <w:rFonts w:ascii="Arial" w:hAnsi="Arial" w:cs="Arial"/>
        </w:rPr>
        <w:br w:type="page"/>
      </w:r>
    </w:p>
    <w:p w14:paraId="29B07520" w14:textId="77777777" w:rsidR="001F657D" w:rsidRPr="001F657D" w:rsidRDefault="001F657D" w:rsidP="003561E6">
      <w:pPr>
        <w:ind w:left="720"/>
        <w:rPr>
          <w:rFonts w:ascii="Arial" w:hAnsi="Arial" w:cs="Arial"/>
        </w:rPr>
      </w:pPr>
    </w:p>
    <w:p w14:paraId="4EF4CDEA" w14:textId="7729425B" w:rsidR="00D51BB6" w:rsidRPr="001F657D" w:rsidRDefault="00D51BB6" w:rsidP="00D51BB6">
      <w:pPr>
        <w:pStyle w:val="ListParagraph"/>
        <w:numPr>
          <w:ilvl w:val="0"/>
          <w:numId w:val="1"/>
        </w:numPr>
        <w:rPr>
          <w:rFonts w:ascii="Arial" w:hAnsi="Arial" w:cs="Arial"/>
          <w:b/>
          <w:sz w:val="24"/>
          <w:szCs w:val="24"/>
          <w:lang w:val="en-US"/>
        </w:rPr>
      </w:pPr>
      <w:r>
        <w:rPr>
          <w:rFonts w:ascii="Arial" w:hAnsi="Arial" w:cs="Arial"/>
          <w:b/>
          <w:sz w:val="24"/>
          <w:szCs w:val="24"/>
          <w:lang w:val="en-US"/>
        </w:rPr>
        <w:t>National Code</w:t>
      </w:r>
    </w:p>
    <w:p w14:paraId="7757B85F" w14:textId="77777777" w:rsidR="00F505C9" w:rsidRDefault="00F505C9" w:rsidP="00F505C9">
      <w:pPr>
        <w:autoSpaceDE w:val="0"/>
        <w:autoSpaceDN w:val="0"/>
        <w:adjustRightInd w:val="0"/>
        <w:ind w:left="426"/>
        <w:jc w:val="both"/>
        <w:rPr>
          <w:rFonts w:ascii="Arial" w:hAnsi="Arial" w:cs="Arial"/>
          <w:color w:val="000000"/>
        </w:rPr>
      </w:pPr>
    </w:p>
    <w:p w14:paraId="458A278A" w14:textId="77777777" w:rsidR="00D93C84" w:rsidRP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The Product per Market data contains also the field “National Code”.</w:t>
      </w:r>
    </w:p>
    <w:p w14:paraId="0453F7B8" w14:textId="2F49D179"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 xml:space="preserve">The load of this information for the Belgian repository (Belgium and Luxembourg) </w:t>
      </w:r>
      <w:r w:rsidRPr="00895903">
        <w:rPr>
          <w:rFonts w:ascii="Arial" w:hAnsi="Arial" w:cs="Arial"/>
          <w:b/>
          <w:color w:val="000000"/>
        </w:rPr>
        <w:t>is NOT</w:t>
      </w:r>
      <w:r w:rsidR="00F505C9" w:rsidRPr="00895903">
        <w:rPr>
          <w:rFonts w:ascii="Arial" w:hAnsi="Arial" w:cs="Arial"/>
          <w:b/>
          <w:color w:val="000000"/>
        </w:rPr>
        <w:t xml:space="preserve"> </w:t>
      </w:r>
      <w:r w:rsidRPr="00895903">
        <w:rPr>
          <w:rFonts w:ascii="Arial" w:hAnsi="Arial" w:cs="Arial"/>
          <w:b/>
          <w:color w:val="000000"/>
        </w:rPr>
        <w:t>mandatory</w:t>
      </w:r>
      <w:r w:rsidRPr="00D93C84">
        <w:rPr>
          <w:rFonts w:ascii="Arial" w:hAnsi="Arial" w:cs="Arial"/>
          <w:color w:val="000000"/>
        </w:rPr>
        <w:t>. There will be no problem if the information is loaded, but not required as this might</w:t>
      </w:r>
      <w:r w:rsidR="00F505C9">
        <w:rPr>
          <w:rFonts w:ascii="Arial" w:hAnsi="Arial" w:cs="Arial"/>
          <w:color w:val="000000"/>
        </w:rPr>
        <w:t xml:space="preserve"> </w:t>
      </w:r>
      <w:r w:rsidRPr="00D93C84">
        <w:rPr>
          <w:rFonts w:ascii="Arial" w:hAnsi="Arial" w:cs="Arial"/>
          <w:color w:val="000000"/>
        </w:rPr>
        <w:t>create confusion at the level of the end users.</w:t>
      </w:r>
    </w:p>
    <w:p w14:paraId="1EB7205A" w14:textId="11B1A5EC"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 xml:space="preserve">If the code is loaded, it should be the CNK for Belgian products, PZN for German products, </w:t>
      </w:r>
      <w:r w:rsidR="00895903">
        <w:rPr>
          <w:rFonts w:ascii="Arial" w:hAnsi="Arial" w:cs="Arial"/>
          <w:color w:val="000000"/>
        </w:rPr>
        <w:t>C</w:t>
      </w:r>
      <w:r w:rsidRPr="00D93C84">
        <w:rPr>
          <w:rFonts w:ascii="Arial" w:hAnsi="Arial" w:cs="Arial"/>
          <w:color w:val="000000"/>
        </w:rPr>
        <w:t>IP13</w:t>
      </w:r>
      <w:r w:rsidR="00F505C9">
        <w:rPr>
          <w:rFonts w:ascii="Arial" w:hAnsi="Arial" w:cs="Arial"/>
          <w:color w:val="000000"/>
        </w:rPr>
        <w:t xml:space="preserve"> </w:t>
      </w:r>
      <w:r w:rsidRPr="00D93C84">
        <w:rPr>
          <w:rFonts w:ascii="Arial" w:hAnsi="Arial" w:cs="Arial"/>
          <w:color w:val="000000"/>
        </w:rPr>
        <w:t>for French products and the Luxembourg national code (or left blank) for any other product.</w:t>
      </w:r>
    </w:p>
    <w:p w14:paraId="67370EDF" w14:textId="77777777" w:rsidR="00895903" w:rsidRDefault="00895903" w:rsidP="00F505C9">
      <w:pPr>
        <w:autoSpaceDE w:val="0"/>
        <w:autoSpaceDN w:val="0"/>
        <w:adjustRightInd w:val="0"/>
        <w:ind w:left="426"/>
        <w:jc w:val="both"/>
        <w:rPr>
          <w:rFonts w:ascii="Arial" w:hAnsi="Arial" w:cs="Arial"/>
          <w:color w:val="000000"/>
        </w:rPr>
      </w:pPr>
    </w:p>
    <w:p w14:paraId="4C6D83DC" w14:textId="77777777" w:rsidR="00F505C9" w:rsidRPr="00D93C84" w:rsidRDefault="00F505C9" w:rsidP="00F505C9">
      <w:pPr>
        <w:autoSpaceDE w:val="0"/>
        <w:autoSpaceDN w:val="0"/>
        <w:adjustRightInd w:val="0"/>
        <w:ind w:left="426"/>
        <w:jc w:val="both"/>
        <w:rPr>
          <w:rFonts w:ascii="Arial" w:hAnsi="Arial" w:cs="Arial"/>
          <w:color w:val="000000"/>
        </w:rPr>
      </w:pPr>
    </w:p>
    <w:p w14:paraId="46426D6F" w14:textId="68585059" w:rsidR="00895903" w:rsidRPr="001F657D" w:rsidRDefault="00895903" w:rsidP="00895903">
      <w:pPr>
        <w:pStyle w:val="ListParagraph"/>
        <w:numPr>
          <w:ilvl w:val="0"/>
          <w:numId w:val="1"/>
        </w:numPr>
        <w:rPr>
          <w:rFonts w:ascii="Arial" w:hAnsi="Arial" w:cs="Arial"/>
          <w:b/>
          <w:sz w:val="24"/>
          <w:szCs w:val="24"/>
          <w:lang w:val="en-US"/>
        </w:rPr>
      </w:pPr>
      <w:r>
        <w:rPr>
          <w:rFonts w:ascii="Arial" w:hAnsi="Arial" w:cs="Arial"/>
          <w:b/>
          <w:sz w:val="24"/>
          <w:szCs w:val="24"/>
          <w:lang w:val="en-US"/>
        </w:rPr>
        <w:t>Retro-active l</w:t>
      </w:r>
      <w:r w:rsidRPr="001F657D">
        <w:rPr>
          <w:rFonts w:ascii="Arial" w:hAnsi="Arial" w:cs="Arial"/>
          <w:b/>
          <w:sz w:val="24"/>
          <w:szCs w:val="24"/>
          <w:lang w:val="en-US"/>
        </w:rPr>
        <w:t>oading</w:t>
      </w:r>
    </w:p>
    <w:p w14:paraId="20687401" w14:textId="77777777" w:rsidR="00F505C9" w:rsidRPr="00F505C9" w:rsidRDefault="00F505C9" w:rsidP="00F505C9">
      <w:pPr>
        <w:autoSpaceDE w:val="0"/>
        <w:autoSpaceDN w:val="0"/>
        <w:adjustRightInd w:val="0"/>
        <w:ind w:left="426"/>
        <w:jc w:val="both"/>
        <w:rPr>
          <w:rFonts w:ascii="Arial" w:hAnsi="Arial" w:cs="Arial"/>
          <w:b/>
          <w:color w:val="000000"/>
        </w:rPr>
      </w:pPr>
    </w:p>
    <w:p w14:paraId="1C8D0F36" w14:textId="72A68DF7"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We insist that MAH/OBPs are loading the product and pack data as soon as possible, i.e., when</w:t>
      </w:r>
      <w:r w:rsidR="00F505C9">
        <w:rPr>
          <w:rFonts w:ascii="Arial" w:hAnsi="Arial" w:cs="Arial"/>
          <w:color w:val="000000"/>
        </w:rPr>
        <w:t xml:space="preserve"> </w:t>
      </w:r>
      <w:r w:rsidRPr="00D93C84">
        <w:rPr>
          <w:rFonts w:ascii="Arial" w:hAnsi="Arial" w:cs="Arial"/>
          <w:color w:val="000000"/>
        </w:rPr>
        <w:t xml:space="preserve">the Belgian repository is connected to the </w:t>
      </w:r>
      <w:proofErr w:type="gramStart"/>
      <w:r w:rsidRPr="00D93C84">
        <w:rPr>
          <w:rFonts w:ascii="Arial" w:hAnsi="Arial" w:cs="Arial"/>
          <w:color w:val="000000"/>
        </w:rPr>
        <w:t>Live</w:t>
      </w:r>
      <w:proofErr w:type="gramEnd"/>
      <w:r w:rsidRPr="00D93C84">
        <w:rPr>
          <w:rFonts w:ascii="Arial" w:hAnsi="Arial" w:cs="Arial"/>
          <w:color w:val="000000"/>
        </w:rPr>
        <w:t xml:space="preserve"> environment of the EU Hub.</w:t>
      </w:r>
    </w:p>
    <w:p w14:paraId="7AA1434C" w14:textId="77777777" w:rsidR="00F505C9" w:rsidRPr="00D93C84" w:rsidRDefault="00F505C9" w:rsidP="00F505C9">
      <w:pPr>
        <w:autoSpaceDE w:val="0"/>
        <w:autoSpaceDN w:val="0"/>
        <w:adjustRightInd w:val="0"/>
        <w:ind w:left="426"/>
        <w:jc w:val="both"/>
        <w:rPr>
          <w:rFonts w:ascii="Arial" w:hAnsi="Arial" w:cs="Arial"/>
          <w:color w:val="000000"/>
        </w:rPr>
      </w:pPr>
    </w:p>
    <w:p w14:paraId="6B5BDEB2" w14:textId="27C3D016"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Users in Belgium will start scanning 2D information as from month 8/2018. Because the scanning</w:t>
      </w:r>
      <w:r w:rsidR="00F505C9">
        <w:rPr>
          <w:rFonts w:ascii="Arial" w:hAnsi="Arial" w:cs="Arial"/>
          <w:color w:val="000000"/>
        </w:rPr>
        <w:t xml:space="preserve"> </w:t>
      </w:r>
      <w:r w:rsidRPr="00D93C84">
        <w:rPr>
          <w:rFonts w:ascii="Arial" w:hAnsi="Arial" w:cs="Arial"/>
          <w:color w:val="000000"/>
        </w:rPr>
        <w:t>of 2D codes that are not loaded in the system will generate alerts at the level of the end users,</w:t>
      </w:r>
      <w:r w:rsidR="00F505C9">
        <w:rPr>
          <w:rFonts w:ascii="Arial" w:hAnsi="Arial" w:cs="Arial"/>
          <w:color w:val="000000"/>
        </w:rPr>
        <w:t xml:space="preserve"> </w:t>
      </w:r>
      <w:r w:rsidRPr="00D93C84">
        <w:rPr>
          <w:rFonts w:ascii="Arial" w:hAnsi="Arial" w:cs="Arial"/>
          <w:color w:val="000000"/>
        </w:rPr>
        <w:t>this might create confusion at the level of these end users and might lead to reluctance from</w:t>
      </w:r>
      <w:r w:rsidR="00F505C9">
        <w:rPr>
          <w:rFonts w:ascii="Arial" w:hAnsi="Arial" w:cs="Arial"/>
          <w:color w:val="000000"/>
        </w:rPr>
        <w:t xml:space="preserve"> </w:t>
      </w:r>
      <w:r w:rsidRPr="00D93C84">
        <w:rPr>
          <w:rFonts w:ascii="Arial" w:hAnsi="Arial" w:cs="Arial"/>
          <w:color w:val="000000"/>
        </w:rPr>
        <w:t>some users to deliver the products from the concerned MAH.</w:t>
      </w:r>
    </w:p>
    <w:p w14:paraId="1F0F4B90" w14:textId="77777777" w:rsidR="00895903" w:rsidRDefault="00895903" w:rsidP="00F505C9">
      <w:pPr>
        <w:autoSpaceDE w:val="0"/>
        <w:autoSpaceDN w:val="0"/>
        <w:adjustRightInd w:val="0"/>
        <w:ind w:left="426"/>
        <w:jc w:val="both"/>
        <w:rPr>
          <w:rFonts w:ascii="Arial" w:hAnsi="Arial" w:cs="Arial"/>
          <w:color w:val="000000"/>
        </w:rPr>
      </w:pPr>
    </w:p>
    <w:p w14:paraId="1E129B75" w14:textId="77777777" w:rsidR="00F505C9" w:rsidRPr="00D93C84" w:rsidRDefault="00F505C9" w:rsidP="00F505C9">
      <w:pPr>
        <w:autoSpaceDE w:val="0"/>
        <w:autoSpaceDN w:val="0"/>
        <w:adjustRightInd w:val="0"/>
        <w:ind w:left="426"/>
        <w:jc w:val="both"/>
        <w:rPr>
          <w:rFonts w:ascii="Arial" w:hAnsi="Arial" w:cs="Arial"/>
          <w:color w:val="000000"/>
        </w:rPr>
      </w:pPr>
    </w:p>
    <w:p w14:paraId="28D29600" w14:textId="241E5B89" w:rsidR="00895903" w:rsidRPr="001F657D" w:rsidRDefault="00895903" w:rsidP="00895903">
      <w:pPr>
        <w:pStyle w:val="ListParagraph"/>
        <w:numPr>
          <w:ilvl w:val="0"/>
          <w:numId w:val="1"/>
        </w:numPr>
        <w:rPr>
          <w:rFonts w:ascii="Arial" w:hAnsi="Arial" w:cs="Arial"/>
          <w:b/>
          <w:sz w:val="24"/>
          <w:szCs w:val="24"/>
          <w:lang w:val="en-US"/>
        </w:rPr>
      </w:pPr>
      <w:r>
        <w:rPr>
          <w:rFonts w:ascii="Arial" w:hAnsi="Arial" w:cs="Arial"/>
          <w:b/>
          <w:sz w:val="24"/>
          <w:szCs w:val="24"/>
          <w:lang w:val="en-US"/>
        </w:rPr>
        <w:t>GTIN – CNK conversion</w:t>
      </w:r>
    </w:p>
    <w:p w14:paraId="4AE2AB93" w14:textId="77777777" w:rsidR="00F505C9" w:rsidRDefault="00F505C9" w:rsidP="00F505C9">
      <w:pPr>
        <w:autoSpaceDE w:val="0"/>
        <w:autoSpaceDN w:val="0"/>
        <w:adjustRightInd w:val="0"/>
        <w:ind w:left="426"/>
        <w:jc w:val="both"/>
        <w:rPr>
          <w:rFonts w:ascii="Arial" w:hAnsi="Arial" w:cs="Arial"/>
          <w:color w:val="000000"/>
        </w:rPr>
      </w:pPr>
    </w:p>
    <w:p w14:paraId="15F84727" w14:textId="47E56E56"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All systems in Belgium will continue to work with the national code CNK as the unique product</w:t>
      </w:r>
      <w:r w:rsidR="00F505C9">
        <w:rPr>
          <w:rFonts w:ascii="Arial" w:hAnsi="Arial" w:cs="Arial"/>
          <w:color w:val="000000"/>
        </w:rPr>
        <w:t xml:space="preserve"> </w:t>
      </w:r>
      <w:r w:rsidRPr="00D93C84">
        <w:rPr>
          <w:rFonts w:ascii="Arial" w:hAnsi="Arial" w:cs="Arial"/>
          <w:color w:val="000000"/>
        </w:rPr>
        <w:t>identifier. This is valid for the end users (pharmacies, wholesalers, hospitals), for the</w:t>
      </w:r>
      <w:r w:rsidR="00F505C9">
        <w:rPr>
          <w:rFonts w:ascii="Arial" w:hAnsi="Arial" w:cs="Arial"/>
          <w:color w:val="000000"/>
        </w:rPr>
        <w:t xml:space="preserve"> </w:t>
      </w:r>
      <w:r w:rsidRPr="00D93C84">
        <w:rPr>
          <w:rFonts w:ascii="Arial" w:hAnsi="Arial" w:cs="Arial"/>
          <w:color w:val="000000"/>
        </w:rPr>
        <w:t>communications between these stakeholders (</w:t>
      </w:r>
      <w:proofErr w:type="spellStart"/>
      <w:r w:rsidRPr="00D93C84">
        <w:rPr>
          <w:rFonts w:ascii="Arial" w:hAnsi="Arial" w:cs="Arial"/>
          <w:color w:val="000000"/>
        </w:rPr>
        <w:t>eg</w:t>
      </w:r>
      <w:proofErr w:type="spellEnd"/>
      <w:r w:rsidRPr="00D93C84">
        <w:rPr>
          <w:rFonts w:ascii="Arial" w:hAnsi="Arial" w:cs="Arial"/>
          <w:color w:val="000000"/>
        </w:rPr>
        <w:t xml:space="preserve"> pharmacy to wholesaler orders), for</w:t>
      </w:r>
      <w:r w:rsidR="00F505C9">
        <w:rPr>
          <w:rFonts w:ascii="Arial" w:hAnsi="Arial" w:cs="Arial"/>
          <w:color w:val="000000"/>
        </w:rPr>
        <w:t xml:space="preserve"> </w:t>
      </w:r>
      <w:r w:rsidRPr="00D93C84">
        <w:rPr>
          <w:rFonts w:ascii="Arial" w:hAnsi="Arial" w:cs="Arial"/>
          <w:color w:val="000000"/>
        </w:rPr>
        <w:t>reimbursement coding of the delivered products, for the insurance instances, for the different</w:t>
      </w:r>
      <w:r w:rsidR="00F505C9">
        <w:rPr>
          <w:rFonts w:ascii="Arial" w:hAnsi="Arial" w:cs="Arial"/>
          <w:color w:val="000000"/>
        </w:rPr>
        <w:t xml:space="preserve"> </w:t>
      </w:r>
      <w:r w:rsidRPr="00D93C84">
        <w:rPr>
          <w:rFonts w:ascii="Arial" w:hAnsi="Arial" w:cs="Arial"/>
          <w:color w:val="000000"/>
        </w:rPr>
        <w:t>NCA departments receiving data from the supply chain stakeholders.</w:t>
      </w:r>
    </w:p>
    <w:p w14:paraId="47C6AC0A" w14:textId="77777777" w:rsidR="00F505C9" w:rsidRPr="00D93C84" w:rsidRDefault="00F505C9" w:rsidP="00F505C9">
      <w:pPr>
        <w:autoSpaceDE w:val="0"/>
        <w:autoSpaceDN w:val="0"/>
        <w:adjustRightInd w:val="0"/>
        <w:ind w:left="426"/>
        <w:jc w:val="both"/>
        <w:rPr>
          <w:rFonts w:ascii="Arial" w:hAnsi="Arial" w:cs="Arial"/>
          <w:color w:val="000000"/>
        </w:rPr>
      </w:pPr>
    </w:p>
    <w:p w14:paraId="37663338" w14:textId="3BAA4F57" w:rsid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 xml:space="preserve">To that extend, a conversion table GTIN-to-CNK is being maintained by the </w:t>
      </w:r>
      <w:r w:rsidR="00895903">
        <w:rPr>
          <w:rFonts w:ascii="Arial" w:hAnsi="Arial" w:cs="Arial"/>
          <w:color w:val="000000"/>
        </w:rPr>
        <w:t xml:space="preserve">Belgian </w:t>
      </w:r>
      <w:r w:rsidRPr="00D93C84">
        <w:rPr>
          <w:rFonts w:ascii="Arial" w:hAnsi="Arial" w:cs="Arial"/>
          <w:color w:val="000000"/>
        </w:rPr>
        <w:t>national pharmacist</w:t>
      </w:r>
      <w:r w:rsidR="00F505C9">
        <w:rPr>
          <w:rFonts w:ascii="Arial" w:hAnsi="Arial" w:cs="Arial"/>
          <w:color w:val="000000"/>
        </w:rPr>
        <w:t xml:space="preserve"> </w:t>
      </w:r>
      <w:r w:rsidRPr="00D93C84">
        <w:rPr>
          <w:rFonts w:ascii="Arial" w:hAnsi="Arial" w:cs="Arial"/>
          <w:color w:val="000000"/>
        </w:rPr>
        <w:t>association (APB). The information will also be inserted in other NCA product databases.</w:t>
      </w:r>
      <w:r w:rsidR="00F505C9">
        <w:rPr>
          <w:rFonts w:ascii="Arial" w:hAnsi="Arial" w:cs="Arial"/>
          <w:color w:val="000000"/>
        </w:rPr>
        <w:t xml:space="preserve"> </w:t>
      </w:r>
      <w:r w:rsidRPr="00895903">
        <w:rPr>
          <w:rFonts w:ascii="Arial" w:hAnsi="Arial" w:cs="Arial"/>
          <w:b/>
          <w:color w:val="000000"/>
        </w:rPr>
        <w:t>It is therefore critical that MAHs communicate this link GTIN-CNK to APB as soon as possible</w:t>
      </w:r>
      <w:r w:rsidRPr="00D93C84">
        <w:rPr>
          <w:rFonts w:ascii="Arial" w:hAnsi="Arial" w:cs="Arial"/>
          <w:color w:val="000000"/>
        </w:rPr>
        <w:t>.</w:t>
      </w:r>
      <w:r w:rsidR="00F505C9">
        <w:rPr>
          <w:rFonts w:ascii="Arial" w:hAnsi="Arial" w:cs="Arial"/>
          <w:color w:val="000000"/>
        </w:rPr>
        <w:t xml:space="preserve"> </w:t>
      </w:r>
      <w:r w:rsidRPr="00D93C84">
        <w:rPr>
          <w:rFonts w:ascii="Arial" w:hAnsi="Arial" w:cs="Arial"/>
          <w:color w:val="000000"/>
        </w:rPr>
        <w:t>Products not available in that conversion table will cause many problems at the level of the end</w:t>
      </w:r>
      <w:r w:rsidR="00F505C9">
        <w:rPr>
          <w:rFonts w:ascii="Arial" w:hAnsi="Arial" w:cs="Arial"/>
          <w:color w:val="000000"/>
        </w:rPr>
        <w:t xml:space="preserve"> </w:t>
      </w:r>
      <w:r w:rsidRPr="00D93C84">
        <w:rPr>
          <w:rFonts w:ascii="Arial" w:hAnsi="Arial" w:cs="Arial"/>
          <w:color w:val="000000"/>
        </w:rPr>
        <w:t>users and the other stakeholders involved.</w:t>
      </w:r>
    </w:p>
    <w:p w14:paraId="4936AF21" w14:textId="77777777" w:rsidR="00F505C9" w:rsidRPr="00D93C84" w:rsidRDefault="00F505C9" w:rsidP="00F505C9">
      <w:pPr>
        <w:autoSpaceDE w:val="0"/>
        <w:autoSpaceDN w:val="0"/>
        <w:adjustRightInd w:val="0"/>
        <w:ind w:left="426"/>
        <w:jc w:val="both"/>
        <w:rPr>
          <w:rFonts w:ascii="Arial" w:hAnsi="Arial" w:cs="Arial"/>
          <w:color w:val="000000"/>
        </w:rPr>
      </w:pPr>
    </w:p>
    <w:p w14:paraId="15F06FC3" w14:textId="00F05C4E" w:rsidR="00D93C84" w:rsidRPr="00D93C84" w:rsidRDefault="00D93C84" w:rsidP="00F505C9">
      <w:pPr>
        <w:autoSpaceDE w:val="0"/>
        <w:autoSpaceDN w:val="0"/>
        <w:adjustRightInd w:val="0"/>
        <w:ind w:left="426"/>
        <w:jc w:val="both"/>
        <w:rPr>
          <w:rFonts w:ascii="Arial" w:hAnsi="Arial" w:cs="Arial"/>
          <w:color w:val="000000"/>
        </w:rPr>
      </w:pPr>
      <w:r w:rsidRPr="00D93C84">
        <w:rPr>
          <w:rFonts w:ascii="Arial" w:hAnsi="Arial" w:cs="Arial"/>
          <w:color w:val="000000"/>
        </w:rPr>
        <w:t>The early communication of the GTIN codes by pack to APB is critical for ensuring a smooth</w:t>
      </w:r>
      <w:r w:rsidR="00F505C9">
        <w:rPr>
          <w:rFonts w:ascii="Arial" w:hAnsi="Arial" w:cs="Arial"/>
          <w:color w:val="000000"/>
        </w:rPr>
        <w:t xml:space="preserve"> </w:t>
      </w:r>
      <w:r w:rsidRPr="00D93C84">
        <w:rPr>
          <w:rFonts w:ascii="Arial" w:hAnsi="Arial" w:cs="Arial"/>
          <w:color w:val="000000"/>
        </w:rPr>
        <w:t>distribution of the MAHs products on the market in Belgium.</w:t>
      </w:r>
    </w:p>
    <w:p w14:paraId="0A2B4870" w14:textId="43FC4888" w:rsidR="001F657D" w:rsidRPr="00D93C84" w:rsidRDefault="00D93C84" w:rsidP="00F505C9">
      <w:pPr>
        <w:pStyle w:val="ListParagraph"/>
        <w:ind w:left="426"/>
        <w:jc w:val="both"/>
        <w:rPr>
          <w:rFonts w:ascii="Arial" w:hAnsi="Arial" w:cs="Arial"/>
          <w:sz w:val="24"/>
          <w:szCs w:val="24"/>
          <w:u w:val="single"/>
          <w:lang w:val="en-US"/>
        </w:rPr>
      </w:pPr>
      <w:r w:rsidRPr="00D93C84">
        <w:rPr>
          <w:rFonts w:ascii="Arial" w:hAnsi="Arial" w:cs="Arial"/>
          <w:color w:val="000000"/>
          <w:sz w:val="24"/>
          <w:szCs w:val="24"/>
        </w:rPr>
        <w:t xml:space="preserve">The information must be communicated to </w:t>
      </w:r>
      <w:r w:rsidRPr="00895903">
        <w:rPr>
          <w:rFonts w:ascii="Arial" w:hAnsi="Arial" w:cs="Arial"/>
          <w:color w:val="0563C2"/>
          <w:sz w:val="24"/>
          <w:szCs w:val="24"/>
          <w:u w:val="single"/>
        </w:rPr>
        <w:t>GTIN@apb.be</w:t>
      </w:r>
    </w:p>
    <w:p w14:paraId="3986A669" w14:textId="77777777" w:rsidR="001F657D" w:rsidRPr="00D93C84" w:rsidRDefault="001F657D" w:rsidP="00F505C9">
      <w:pPr>
        <w:pStyle w:val="ListParagraph"/>
        <w:ind w:left="426"/>
        <w:jc w:val="both"/>
        <w:rPr>
          <w:rFonts w:ascii="Arial" w:hAnsi="Arial" w:cs="Arial"/>
          <w:sz w:val="24"/>
          <w:szCs w:val="24"/>
          <w:u w:val="single"/>
          <w:lang w:val="en-US"/>
        </w:rPr>
      </w:pPr>
      <w:bookmarkStart w:id="0" w:name="_GoBack"/>
    </w:p>
    <w:bookmarkEnd w:id="0"/>
    <w:p w14:paraId="7DAAED0C" w14:textId="77777777" w:rsidR="001F657D" w:rsidRPr="00D93C84" w:rsidRDefault="001F657D" w:rsidP="00F505C9">
      <w:pPr>
        <w:pStyle w:val="ListParagraph"/>
        <w:ind w:left="426"/>
        <w:jc w:val="both"/>
        <w:rPr>
          <w:rFonts w:ascii="Arial" w:hAnsi="Arial" w:cs="Arial"/>
          <w:sz w:val="24"/>
          <w:szCs w:val="24"/>
          <w:u w:val="single"/>
          <w:lang w:val="en-US"/>
        </w:rPr>
      </w:pPr>
    </w:p>
    <w:p w14:paraId="6472A659" w14:textId="77777777" w:rsidR="00F505C9" w:rsidRDefault="00F505C9">
      <w:pPr>
        <w:rPr>
          <w:rFonts w:ascii="Arial" w:hAnsi="Arial" w:cs="Arial"/>
        </w:rPr>
      </w:pPr>
      <w:r>
        <w:rPr>
          <w:rFonts w:ascii="Arial" w:hAnsi="Arial" w:cs="Arial"/>
        </w:rPr>
        <w:br w:type="page"/>
      </w:r>
    </w:p>
    <w:p w14:paraId="1D649763" w14:textId="77777777" w:rsidR="00F505C9" w:rsidRDefault="00F505C9" w:rsidP="00F505C9">
      <w:pPr>
        <w:autoSpaceDE w:val="0"/>
        <w:autoSpaceDN w:val="0"/>
        <w:adjustRightInd w:val="0"/>
        <w:ind w:left="426"/>
        <w:jc w:val="both"/>
        <w:rPr>
          <w:rFonts w:ascii="Arial" w:hAnsi="Arial" w:cs="Arial"/>
        </w:rPr>
      </w:pPr>
    </w:p>
    <w:p w14:paraId="0FB29BC5" w14:textId="4879F088" w:rsidR="00895903" w:rsidRPr="001F657D" w:rsidRDefault="00895903" w:rsidP="00895903">
      <w:pPr>
        <w:pStyle w:val="ListParagraph"/>
        <w:numPr>
          <w:ilvl w:val="0"/>
          <w:numId w:val="1"/>
        </w:numPr>
        <w:rPr>
          <w:rFonts w:ascii="Arial" w:hAnsi="Arial" w:cs="Arial"/>
          <w:b/>
          <w:sz w:val="24"/>
          <w:szCs w:val="24"/>
          <w:lang w:val="en-US"/>
        </w:rPr>
      </w:pPr>
      <w:r>
        <w:rPr>
          <w:rFonts w:ascii="Arial" w:hAnsi="Arial" w:cs="Arial"/>
          <w:b/>
          <w:sz w:val="24"/>
          <w:szCs w:val="24"/>
          <w:lang w:val="en-US"/>
        </w:rPr>
        <w:t>Quality of the 2D matrix print</w:t>
      </w:r>
    </w:p>
    <w:p w14:paraId="3710741A" w14:textId="77777777" w:rsidR="00F505C9" w:rsidRDefault="00F505C9" w:rsidP="00F505C9">
      <w:pPr>
        <w:autoSpaceDE w:val="0"/>
        <w:autoSpaceDN w:val="0"/>
        <w:adjustRightInd w:val="0"/>
        <w:ind w:left="426"/>
        <w:jc w:val="both"/>
        <w:rPr>
          <w:rFonts w:ascii="Arial" w:hAnsi="Arial" w:cs="Arial"/>
        </w:rPr>
      </w:pPr>
    </w:p>
    <w:p w14:paraId="017EB93B" w14:textId="77777777" w:rsidR="00D93C84" w:rsidRPr="00D93C84" w:rsidRDefault="00D93C84" w:rsidP="00F505C9">
      <w:pPr>
        <w:autoSpaceDE w:val="0"/>
        <w:autoSpaceDN w:val="0"/>
        <w:adjustRightInd w:val="0"/>
        <w:ind w:left="426"/>
        <w:jc w:val="both"/>
        <w:rPr>
          <w:rFonts w:ascii="Arial" w:hAnsi="Arial" w:cs="Arial"/>
        </w:rPr>
      </w:pPr>
      <w:r w:rsidRPr="00D93C84">
        <w:rPr>
          <w:rFonts w:ascii="Arial" w:hAnsi="Arial" w:cs="Arial"/>
        </w:rPr>
        <w:t>The quality of the print of the 2D matrix on the packages is of equal importance.</w:t>
      </w:r>
    </w:p>
    <w:p w14:paraId="0D42D9B2" w14:textId="77777777" w:rsidR="00F505C9" w:rsidRDefault="00F505C9" w:rsidP="00F505C9">
      <w:pPr>
        <w:autoSpaceDE w:val="0"/>
        <w:autoSpaceDN w:val="0"/>
        <w:adjustRightInd w:val="0"/>
        <w:ind w:left="426"/>
        <w:jc w:val="both"/>
        <w:rPr>
          <w:rFonts w:ascii="Arial" w:hAnsi="Arial" w:cs="Arial"/>
        </w:rPr>
      </w:pPr>
    </w:p>
    <w:p w14:paraId="36CDF535" w14:textId="72968D10" w:rsidR="00D93C84" w:rsidRDefault="00D93C84" w:rsidP="00F505C9">
      <w:pPr>
        <w:autoSpaceDE w:val="0"/>
        <w:autoSpaceDN w:val="0"/>
        <w:adjustRightInd w:val="0"/>
        <w:ind w:left="426"/>
        <w:jc w:val="both"/>
        <w:rPr>
          <w:rFonts w:ascii="Arial" w:hAnsi="Arial" w:cs="Arial"/>
        </w:rPr>
      </w:pPr>
      <w:r w:rsidRPr="00D93C84">
        <w:rPr>
          <w:rFonts w:ascii="Arial" w:hAnsi="Arial" w:cs="Arial"/>
        </w:rPr>
        <w:t>It is clear that bad quality will create serious problems when your packs are moving through the</w:t>
      </w:r>
      <w:r w:rsidR="00F505C9">
        <w:rPr>
          <w:rFonts w:ascii="Arial" w:hAnsi="Arial" w:cs="Arial"/>
        </w:rPr>
        <w:t xml:space="preserve"> </w:t>
      </w:r>
      <w:r w:rsidRPr="00D93C84">
        <w:rPr>
          <w:rFonts w:ascii="Arial" w:hAnsi="Arial" w:cs="Arial"/>
        </w:rPr>
        <w:t>supply chain. In the extreme case, such packs can even be considered not compliant with FMD</w:t>
      </w:r>
      <w:r w:rsidR="00F505C9">
        <w:rPr>
          <w:rFonts w:ascii="Arial" w:hAnsi="Arial" w:cs="Arial"/>
        </w:rPr>
        <w:t xml:space="preserve"> </w:t>
      </w:r>
      <w:r w:rsidRPr="00D93C84">
        <w:rPr>
          <w:rFonts w:ascii="Arial" w:hAnsi="Arial" w:cs="Arial"/>
        </w:rPr>
        <w:t>by the relevant competent authorities and be requested for a recall of the batch.</w:t>
      </w:r>
    </w:p>
    <w:p w14:paraId="14AE87A4" w14:textId="77777777" w:rsidR="00F505C9" w:rsidRPr="00D93C84" w:rsidRDefault="00F505C9" w:rsidP="00F505C9">
      <w:pPr>
        <w:autoSpaceDE w:val="0"/>
        <w:autoSpaceDN w:val="0"/>
        <w:adjustRightInd w:val="0"/>
        <w:ind w:left="426"/>
        <w:jc w:val="both"/>
        <w:rPr>
          <w:rFonts w:ascii="Arial" w:hAnsi="Arial" w:cs="Arial"/>
        </w:rPr>
      </w:pPr>
    </w:p>
    <w:p w14:paraId="40776831" w14:textId="76A49209" w:rsidR="00D93C84" w:rsidRPr="00D93C84" w:rsidRDefault="00D93C84" w:rsidP="00F505C9">
      <w:pPr>
        <w:autoSpaceDE w:val="0"/>
        <w:autoSpaceDN w:val="0"/>
        <w:adjustRightInd w:val="0"/>
        <w:ind w:left="426"/>
        <w:jc w:val="both"/>
        <w:rPr>
          <w:rFonts w:ascii="Arial" w:hAnsi="Arial" w:cs="Arial"/>
          <w:u w:val="single"/>
        </w:rPr>
      </w:pPr>
      <w:r w:rsidRPr="00D93C84">
        <w:rPr>
          <w:rFonts w:ascii="Arial" w:hAnsi="Arial" w:cs="Arial"/>
        </w:rPr>
        <w:t>MAHs have the responsibility to pay particular attention to this element and implement the</w:t>
      </w:r>
      <w:r w:rsidR="00F505C9">
        <w:rPr>
          <w:rFonts w:ascii="Arial" w:hAnsi="Arial" w:cs="Arial"/>
        </w:rPr>
        <w:t xml:space="preserve"> </w:t>
      </w:r>
      <w:r w:rsidRPr="00D93C84">
        <w:rPr>
          <w:rFonts w:ascii="Arial" w:hAnsi="Arial" w:cs="Arial"/>
        </w:rPr>
        <w:t>necessary quality procedures (see also DR art. 14). It is strongly advised to ask GS1 to verify the</w:t>
      </w:r>
      <w:r w:rsidR="00F505C9">
        <w:rPr>
          <w:rFonts w:ascii="Arial" w:hAnsi="Arial" w:cs="Arial"/>
        </w:rPr>
        <w:t xml:space="preserve"> </w:t>
      </w:r>
      <w:r w:rsidRPr="00D93C84">
        <w:rPr>
          <w:rFonts w:ascii="Arial" w:hAnsi="Arial" w:cs="Arial"/>
        </w:rPr>
        <w:t>quality of the 2D matrix prints before releasing the batches.</w:t>
      </w:r>
    </w:p>
    <w:p w14:paraId="40745ECB" w14:textId="10F68215" w:rsidR="003561E6" w:rsidRPr="00D93C84" w:rsidRDefault="003561E6" w:rsidP="00D93C84">
      <w:pPr>
        <w:ind w:left="360"/>
        <w:jc w:val="both"/>
        <w:rPr>
          <w:rFonts w:ascii="Arial" w:hAnsi="Arial" w:cs="Arial"/>
        </w:rPr>
      </w:pPr>
    </w:p>
    <w:p w14:paraId="4F9EA694" w14:textId="77777777" w:rsidR="001F657D" w:rsidRDefault="001F657D" w:rsidP="003561E6">
      <w:pPr>
        <w:ind w:left="357"/>
        <w:rPr>
          <w:rFonts w:ascii="Arial" w:hAnsi="Arial" w:cs="Arial"/>
        </w:rPr>
      </w:pPr>
    </w:p>
    <w:p w14:paraId="70AFF754" w14:textId="155254C1" w:rsidR="003561E6" w:rsidRPr="00F505C9" w:rsidRDefault="00F505C9" w:rsidP="003561E6">
      <w:pPr>
        <w:ind w:left="357"/>
        <w:rPr>
          <w:rFonts w:ascii="Arial" w:hAnsi="Arial" w:cs="Arial"/>
        </w:rPr>
      </w:pPr>
      <w:r w:rsidRPr="00F505C9">
        <w:rPr>
          <w:rFonts w:ascii="Arial" w:hAnsi="Arial" w:cs="Arial"/>
        </w:rPr>
        <w:t>In case of doubt on any of the above elements, contact</w:t>
      </w:r>
      <w:r w:rsidR="003561E6" w:rsidRPr="00F505C9">
        <w:rPr>
          <w:rFonts w:ascii="Arial" w:hAnsi="Arial" w:cs="Arial"/>
        </w:rPr>
        <w:t>:</w:t>
      </w:r>
    </w:p>
    <w:p w14:paraId="79CFD64E" w14:textId="77777777" w:rsidR="003561E6" w:rsidRDefault="003561E6" w:rsidP="003561E6">
      <w:pPr>
        <w:ind w:left="357"/>
        <w:rPr>
          <w:rFonts w:ascii="Arial" w:hAnsi="Arial" w:cs="Arial"/>
        </w:rPr>
      </w:pPr>
    </w:p>
    <w:p w14:paraId="146957EE" w14:textId="77777777" w:rsidR="001F657D" w:rsidRDefault="001F657D" w:rsidP="003561E6">
      <w:pPr>
        <w:ind w:left="357"/>
        <w:rPr>
          <w:rFonts w:ascii="Arial" w:hAnsi="Arial" w:cs="Arial"/>
        </w:rPr>
      </w:pPr>
    </w:p>
    <w:p w14:paraId="688EBF3A" w14:textId="77777777" w:rsidR="00FB599C" w:rsidRDefault="00FB599C" w:rsidP="003561E6">
      <w:pPr>
        <w:ind w:left="357"/>
        <w:rPr>
          <w:rFonts w:ascii="Arial" w:hAnsi="Arial" w:cs="Arial"/>
        </w:rPr>
      </w:pPr>
    </w:p>
    <w:p w14:paraId="474AF926" w14:textId="77777777" w:rsidR="00FB599C" w:rsidRDefault="00FB599C" w:rsidP="003561E6">
      <w:pPr>
        <w:ind w:left="357"/>
        <w:rPr>
          <w:rFonts w:ascii="Arial" w:hAnsi="Arial" w:cs="Arial"/>
        </w:rPr>
      </w:pPr>
    </w:p>
    <w:p w14:paraId="285F08F9" w14:textId="77777777" w:rsidR="001F657D" w:rsidRDefault="001F657D" w:rsidP="003561E6">
      <w:pPr>
        <w:ind w:left="357"/>
        <w:rPr>
          <w:rFonts w:ascii="Arial" w:hAnsi="Arial" w:cs="Arial"/>
        </w:rPr>
      </w:pPr>
    </w:p>
    <w:p w14:paraId="128A2BD6" w14:textId="77777777" w:rsidR="00F505C9" w:rsidRDefault="00F505C9" w:rsidP="003561E6">
      <w:pPr>
        <w:ind w:left="357"/>
        <w:rPr>
          <w:rFonts w:ascii="Arial" w:hAnsi="Arial" w:cs="Arial"/>
        </w:rPr>
      </w:pPr>
    </w:p>
    <w:p w14:paraId="4F749088" w14:textId="77777777" w:rsidR="003561E6" w:rsidRDefault="003561E6" w:rsidP="003561E6">
      <w:pPr>
        <w:ind w:left="357"/>
        <w:rPr>
          <w:rFonts w:ascii="Arial" w:hAnsi="Arial" w:cs="Arial"/>
        </w:rPr>
      </w:pPr>
    </w:p>
    <w:p w14:paraId="4B656F2E" w14:textId="0F802264" w:rsidR="003561E6" w:rsidRDefault="003561E6" w:rsidP="001F657D">
      <w:pPr>
        <w:ind w:left="426"/>
        <w:rPr>
          <w:rFonts w:ascii="Arial" w:hAnsi="Arial" w:cs="Arial"/>
          <w:lang w:val="fr-CH"/>
        </w:rPr>
      </w:pPr>
      <w:r w:rsidRPr="003561E6">
        <w:rPr>
          <w:rFonts w:ascii="Arial" w:hAnsi="Arial" w:cs="Arial"/>
          <w:lang w:val="fr-CH"/>
        </w:rPr>
        <w:t>LMVO</w:t>
      </w:r>
      <w:r w:rsidRPr="003561E6">
        <w:rPr>
          <w:rFonts w:ascii="Arial" w:hAnsi="Arial" w:cs="Arial"/>
          <w:lang w:val="fr-CH"/>
        </w:rPr>
        <w:tab/>
      </w:r>
      <w:r w:rsidRPr="003561E6">
        <w:rPr>
          <w:rFonts w:ascii="Arial" w:hAnsi="Arial" w:cs="Arial"/>
          <w:lang w:val="fr-CH"/>
        </w:rPr>
        <w:tab/>
      </w:r>
      <w:r w:rsidRPr="003561E6">
        <w:rPr>
          <w:rFonts w:ascii="Arial" w:hAnsi="Arial" w:cs="Arial"/>
          <w:lang w:val="fr-CH"/>
        </w:rPr>
        <w:tab/>
      </w:r>
      <w:r w:rsidRPr="003561E6">
        <w:rPr>
          <w:rFonts w:ascii="Arial" w:hAnsi="Arial" w:cs="Arial"/>
          <w:lang w:val="fr-CH"/>
        </w:rPr>
        <w:tab/>
      </w:r>
      <w:r w:rsidRPr="003561E6">
        <w:rPr>
          <w:rFonts w:ascii="Arial" w:hAnsi="Arial" w:cs="Arial"/>
          <w:lang w:val="fr-CH"/>
        </w:rPr>
        <w:tab/>
      </w:r>
      <w:r w:rsidRPr="003561E6">
        <w:rPr>
          <w:rFonts w:ascii="Arial" w:hAnsi="Arial" w:cs="Arial"/>
          <w:lang w:val="fr-CH"/>
        </w:rPr>
        <w:tab/>
      </w:r>
      <w:r w:rsidRPr="003561E6">
        <w:rPr>
          <w:rFonts w:ascii="Arial" w:hAnsi="Arial" w:cs="Arial"/>
          <w:lang w:val="fr-CH"/>
        </w:rPr>
        <w:tab/>
        <w:t>BeMVO</w:t>
      </w:r>
    </w:p>
    <w:p w14:paraId="25888FCC" w14:textId="3B3C09D9" w:rsidR="003561E6" w:rsidRDefault="003561E6" w:rsidP="001F657D">
      <w:pPr>
        <w:ind w:left="426"/>
        <w:rPr>
          <w:rFonts w:ascii="Arial" w:hAnsi="Arial" w:cs="Arial"/>
          <w:lang w:val="fr-CH"/>
        </w:rPr>
      </w:pPr>
      <w:r>
        <w:rPr>
          <w:rFonts w:ascii="Arial" w:hAnsi="Arial" w:cs="Arial"/>
          <w:lang w:val="fr-CH"/>
        </w:rPr>
        <w:t>Hendrik KÜHNE</w:t>
      </w:r>
      <w:r>
        <w:rPr>
          <w:rFonts w:ascii="Arial" w:hAnsi="Arial" w:cs="Arial"/>
          <w:lang w:val="fr-CH"/>
        </w:rPr>
        <w:tab/>
      </w:r>
      <w:r>
        <w:rPr>
          <w:rFonts w:ascii="Arial" w:hAnsi="Arial" w:cs="Arial"/>
          <w:lang w:val="fr-CH"/>
        </w:rPr>
        <w:tab/>
      </w:r>
      <w:r>
        <w:rPr>
          <w:rFonts w:ascii="Arial" w:hAnsi="Arial" w:cs="Arial"/>
          <w:lang w:val="fr-CH"/>
        </w:rPr>
        <w:tab/>
      </w:r>
      <w:r>
        <w:rPr>
          <w:rFonts w:ascii="Arial" w:hAnsi="Arial" w:cs="Arial"/>
          <w:lang w:val="fr-CH"/>
        </w:rPr>
        <w:tab/>
      </w:r>
      <w:r>
        <w:rPr>
          <w:rFonts w:ascii="Arial" w:hAnsi="Arial" w:cs="Arial"/>
          <w:lang w:val="fr-CH"/>
        </w:rPr>
        <w:tab/>
      </w:r>
      <w:r>
        <w:rPr>
          <w:rFonts w:ascii="Arial" w:hAnsi="Arial" w:cs="Arial"/>
          <w:lang w:val="fr-CH"/>
        </w:rPr>
        <w:tab/>
        <w:t>Jean-Pierre ENGELS</w:t>
      </w:r>
    </w:p>
    <w:p w14:paraId="70FD36A5" w14:textId="1E1EBB9F" w:rsidR="004613E6" w:rsidRPr="003561E6" w:rsidRDefault="00D51BB6" w:rsidP="001F657D">
      <w:pPr>
        <w:ind w:left="426"/>
        <w:rPr>
          <w:rFonts w:ascii="Arial" w:hAnsi="Arial" w:cs="Arial"/>
          <w:lang w:val="fr-FR"/>
        </w:rPr>
      </w:pPr>
      <w:hyperlink r:id="rId9" w:history="1">
        <w:r w:rsidR="003561E6" w:rsidRPr="00F503A5">
          <w:rPr>
            <w:rStyle w:val="Hyperlink"/>
            <w:rFonts w:ascii="Arial" w:hAnsi="Arial" w:cs="Arial"/>
            <w:lang w:val="fr-FR"/>
          </w:rPr>
          <w:t>info@lmvo.lu</w:t>
        </w:r>
      </w:hyperlink>
      <w:r w:rsidR="003561E6">
        <w:rPr>
          <w:rFonts w:ascii="Arial" w:hAnsi="Arial" w:cs="Arial"/>
          <w:lang w:val="fr-FR"/>
        </w:rPr>
        <w:tab/>
      </w:r>
      <w:r w:rsidR="003561E6">
        <w:rPr>
          <w:rFonts w:ascii="Arial" w:hAnsi="Arial" w:cs="Arial"/>
          <w:lang w:val="fr-FR"/>
        </w:rPr>
        <w:tab/>
      </w:r>
      <w:r w:rsidR="003561E6">
        <w:rPr>
          <w:rFonts w:ascii="Arial" w:hAnsi="Arial" w:cs="Arial"/>
          <w:lang w:val="fr-FR"/>
        </w:rPr>
        <w:tab/>
      </w:r>
      <w:r w:rsidR="003561E6">
        <w:rPr>
          <w:rFonts w:ascii="Arial" w:hAnsi="Arial" w:cs="Arial"/>
          <w:lang w:val="fr-FR"/>
        </w:rPr>
        <w:tab/>
      </w:r>
      <w:r w:rsidR="003561E6">
        <w:rPr>
          <w:rFonts w:ascii="Arial" w:hAnsi="Arial" w:cs="Arial"/>
          <w:lang w:val="fr-FR"/>
        </w:rPr>
        <w:tab/>
      </w:r>
      <w:r w:rsidR="003561E6">
        <w:rPr>
          <w:rFonts w:ascii="Arial" w:hAnsi="Arial" w:cs="Arial"/>
          <w:lang w:val="fr-FR"/>
        </w:rPr>
        <w:tab/>
      </w:r>
      <w:hyperlink r:id="rId10" w:history="1">
        <w:r w:rsidR="003561E6" w:rsidRPr="00F503A5">
          <w:rPr>
            <w:rStyle w:val="Hyperlink"/>
            <w:rFonts w:ascii="Arial" w:hAnsi="Arial" w:cs="Arial"/>
            <w:lang w:val="fr-FR"/>
          </w:rPr>
          <w:t>info@bemvo.be</w:t>
        </w:r>
      </w:hyperlink>
      <w:r w:rsidR="003561E6">
        <w:rPr>
          <w:rFonts w:ascii="Arial" w:hAnsi="Arial" w:cs="Arial"/>
          <w:lang w:val="fr-FR"/>
        </w:rPr>
        <w:t xml:space="preserve"> </w:t>
      </w:r>
    </w:p>
    <w:sectPr w:rsidR="004613E6" w:rsidRPr="003561E6" w:rsidSect="000936F0">
      <w:headerReference w:type="default" r:id="rId11"/>
      <w:pgSz w:w="11900" w:h="16820"/>
      <w:pgMar w:top="1843" w:right="1410" w:bottom="993"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E169E" w14:textId="77777777" w:rsidR="00D51BB6" w:rsidRDefault="00D51BB6" w:rsidP="00940603">
      <w:r>
        <w:separator/>
      </w:r>
    </w:p>
  </w:endnote>
  <w:endnote w:type="continuationSeparator" w:id="0">
    <w:p w14:paraId="2EE00EDA" w14:textId="77777777" w:rsidR="00D51BB6" w:rsidRDefault="00D51BB6" w:rsidP="0094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FEAFD" w14:textId="77777777" w:rsidR="00D51BB6" w:rsidRDefault="00D51BB6" w:rsidP="00940603">
      <w:r>
        <w:separator/>
      </w:r>
    </w:p>
  </w:footnote>
  <w:footnote w:type="continuationSeparator" w:id="0">
    <w:p w14:paraId="0683A6C3" w14:textId="77777777" w:rsidR="00D51BB6" w:rsidRDefault="00D51BB6" w:rsidP="009406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1AF3F" w14:textId="77777777" w:rsidR="00D51BB6" w:rsidRDefault="00D51BB6">
    <w:pPr>
      <w:pStyle w:val="Header"/>
    </w:pPr>
    <w:r>
      <w:rPr>
        <w:noProof/>
      </w:rPr>
      <w:drawing>
        <wp:anchor distT="0" distB="0" distL="114300" distR="114300" simplePos="0" relativeHeight="251658240" behindDoc="1" locked="0" layoutInCell="1" allowOverlap="1" wp14:anchorId="4FC33E11" wp14:editId="1030F888">
          <wp:simplePos x="0" y="0"/>
          <wp:positionH relativeFrom="page">
            <wp:posOffset>0</wp:posOffset>
          </wp:positionH>
          <wp:positionV relativeFrom="page">
            <wp:posOffset>0</wp:posOffset>
          </wp:positionV>
          <wp:extent cx="7560000" cy="10692000"/>
          <wp:effectExtent l="0" t="0" r="9525" b="190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ea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390D"/>
    <w:multiLevelType w:val="hybridMultilevel"/>
    <w:tmpl w:val="097E662C"/>
    <w:lvl w:ilvl="0" w:tplc="0813000F">
      <w:start w:val="1"/>
      <w:numFmt w:val="decimal"/>
      <w:lvlText w:val="%1."/>
      <w:lvlJc w:val="left"/>
      <w:pPr>
        <w:ind w:left="1080" w:hanging="360"/>
      </w:pPr>
      <w:rPr>
        <w:rFonts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
    <w:nsid w:val="0FD17B9F"/>
    <w:multiLevelType w:val="hybridMultilevel"/>
    <w:tmpl w:val="87AC3C68"/>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14C577CA"/>
    <w:multiLevelType w:val="hybridMultilevel"/>
    <w:tmpl w:val="80A83138"/>
    <w:lvl w:ilvl="0" w:tplc="04090019">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17BC35E9"/>
    <w:multiLevelType w:val="hybridMultilevel"/>
    <w:tmpl w:val="037AAD6A"/>
    <w:lvl w:ilvl="0" w:tplc="6B948ED4">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nsid w:val="1BD15D73"/>
    <w:multiLevelType w:val="hybridMultilevel"/>
    <w:tmpl w:val="C75CC786"/>
    <w:lvl w:ilvl="0" w:tplc="7160C818">
      <w:start w:val="1"/>
      <w:numFmt w:val="lowerLetter"/>
      <w:lvlText w:val="%1)"/>
      <w:lvlJc w:val="lef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44066D77"/>
    <w:multiLevelType w:val="hybridMultilevel"/>
    <w:tmpl w:val="D8A4B30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nsid w:val="4BDE55DD"/>
    <w:multiLevelType w:val="hybridMultilevel"/>
    <w:tmpl w:val="3F5E7206"/>
    <w:lvl w:ilvl="0" w:tplc="09B4B242">
      <w:start w:val="2"/>
      <w:numFmt w:val="lowerLetter"/>
      <w:lvlText w:val="%1."/>
      <w:lvlJc w:val="left"/>
      <w:pPr>
        <w:ind w:left="106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nsid w:val="520D10B4"/>
    <w:multiLevelType w:val="hybridMultilevel"/>
    <w:tmpl w:val="BA30733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5BF21B8D"/>
    <w:multiLevelType w:val="hybridMultilevel"/>
    <w:tmpl w:val="AD4E1024"/>
    <w:lvl w:ilvl="0" w:tplc="C76AE69C">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9">
    <w:nsid w:val="691F1029"/>
    <w:multiLevelType w:val="hybridMultilevel"/>
    <w:tmpl w:val="097E662C"/>
    <w:lvl w:ilvl="0" w:tplc="0813000F">
      <w:start w:val="1"/>
      <w:numFmt w:val="decimal"/>
      <w:lvlText w:val="%1."/>
      <w:lvlJc w:val="left"/>
      <w:pPr>
        <w:ind w:left="1080" w:hanging="360"/>
      </w:pPr>
      <w:rPr>
        <w:rFonts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nsid w:val="6C333642"/>
    <w:multiLevelType w:val="hybridMultilevel"/>
    <w:tmpl w:val="FB36EB0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6FA30D79"/>
    <w:multiLevelType w:val="hybridMultilevel"/>
    <w:tmpl w:val="2BEC561A"/>
    <w:lvl w:ilvl="0" w:tplc="B7326F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729D3785"/>
    <w:multiLevelType w:val="hybridMultilevel"/>
    <w:tmpl w:val="39667D8A"/>
    <w:lvl w:ilvl="0" w:tplc="72AEDA96">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9"/>
  </w:num>
  <w:num w:numId="4">
    <w:abstractNumId w:val="1"/>
  </w:num>
  <w:num w:numId="5">
    <w:abstractNumId w:val="8"/>
  </w:num>
  <w:num w:numId="6">
    <w:abstractNumId w:val="12"/>
  </w:num>
  <w:num w:numId="7">
    <w:abstractNumId w:val="3"/>
  </w:num>
  <w:num w:numId="8">
    <w:abstractNumId w:val="10"/>
  </w:num>
  <w:num w:numId="9">
    <w:abstractNumId w:val="11"/>
  </w:num>
  <w:num w:numId="10">
    <w:abstractNumId w:val="4"/>
  </w:num>
  <w:num w:numId="11">
    <w:abstractNumId w:val="2"/>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oNotDisplayPageBoundarie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8C1"/>
    <w:rsid w:val="00010856"/>
    <w:rsid w:val="000151EF"/>
    <w:rsid w:val="00073294"/>
    <w:rsid w:val="00091618"/>
    <w:rsid w:val="000936F0"/>
    <w:rsid w:val="001F657D"/>
    <w:rsid w:val="00204BED"/>
    <w:rsid w:val="00267166"/>
    <w:rsid w:val="002D707C"/>
    <w:rsid w:val="003409BF"/>
    <w:rsid w:val="003561E6"/>
    <w:rsid w:val="00453027"/>
    <w:rsid w:val="004613E6"/>
    <w:rsid w:val="008143E7"/>
    <w:rsid w:val="00887E68"/>
    <w:rsid w:val="00895903"/>
    <w:rsid w:val="008A610C"/>
    <w:rsid w:val="00940603"/>
    <w:rsid w:val="00A228DD"/>
    <w:rsid w:val="00AC5242"/>
    <w:rsid w:val="00B31FE3"/>
    <w:rsid w:val="00B43F64"/>
    <w:rsid w:val="00BA67A6"/>
    <w:rsid w:val="00C44B8F"/>
    <w:rsid w:val="00C512E3"/>
    <w:rsid w:val="00D51BB6"/>
    <w:rsid w:val="00D638C1"/>
    <w:rsid w:val="00D93C84"/>
    <w:rsid w:val="00EC1B23"/>
    <w:rsid w:val="00F352F1"/>
    <w:rsid w:val="00F46C9A"/>
    <w:rsid w:val="00F505C9"/>
    <w:rsid w:val="00F8021F"/>
    <w:rsid w:val="00FB5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567E3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603"/>
    <w:pPr>
      <w:tabs>
        <w:tab w:val="center" w:pos="4320"/>
        <w:tab w:val="right" w:pos="8640"/>
      </w:tabs>
    </w:pPr>
  </w:style>
  <w:style w:type="character" w:customStyle="1" w:styleId="HeaderChar">
    <w:name w:val="Header Char"/>
    <w:basedOn w:val="DefaultParagraphFont"/>
    <w:link w:val="Header"/>
    <w:uiPriority w:val="99"/>
    <w:rsid w:val="00940603"/>
  </w:style>
  <w:style w:type="paragraph" w:styleId="Footer">
    <w:name w:val="footer"/>
    <w:basedOn w:val="Normal"/>
    <w:link w:val="FooterChar"/>
    <w:uiPriority w:val="99"/>
    <w:unhideWhenUsed/>
    <w:rsid w:val="00940603"/>
    <w:pPr>
      <w:tabs>
        <w:tab w:val="center" w:pos="4320"/>
        <w:tab w:val="right" w:pos="8640"/>
      </w:tabs>
    </w:pPr>
  </w:style>
  <w:style w:type="character" w:customStyle="1" w:styleId="FooterChar">
    <w:name w:val="Footer Char"/>
    <w:basedOn w:val="DefaultParagraphFont"/>
    <w:link w:val="Footer"/>
    <w:uiPriority w:val="99"/>
    <w:rsid w:val="00940603"/>
  </w:style>
  <w:style w:type="paragraph" w:styleId="BalloonText">
    <w:name w:val="Balloon Text"/>
    <w:basedOn w:val="Normal"/>
    <w:link w:val="BalloonTextChar"/>
    <w:uiPriority w:val="99"/>
    <w:semiHidden/>
    <w:unhideWhenUsed/>
    <w:rsid w:val="009406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603"/>
    <w:rPr>
      <w:rFonts w:ascii="Lucida Grande" w:hAnsi="Lucida Grande" w:cs="Lucida Grande"/>
      <w:sz w:val="18"/>
      <w:szCs w:val="18"/>
    </w:rPr>
  </w:style>
  <w:style w:type="paragraph" w:styleId="ListParagraph">
    <w:name w:val="List Paragraph"/>
    <w:basedOn w:val="Normal"/>
    <w:uiPriority w:val="34"/>
    <w:qFormat/>
    <w:rsid w:val="003561E6"/>
    <w:pPr>
      <w:spacing w:after="160" w:line="259" w:lineRule="auto"/>
      <w:ind w:left="720"/>
      <w:contextualSpacing/>
    </w:pPr>
    <w:rPr>
      <w:rFonts w:eastAsiaTheme="minorHAnsi"/>
      <w:sz w:val="22"/>
      <w:szCs w:val="22"/>
      <w:lang w:val="nl-BE"/>
    </w:rPr>
  </w:style>
  <w:style w:type="character" w:styleId="Hyperlink">
    <w:name w:val="Hyperlink"/>
    <w:basedOn w:val="DefaultParagraphFont"/>
    <w:uiPriority w:val="99"/>
    <w:unhideWhenUsed/>
    <w:rsid w:val="003561E6"/>
    <w:rPr>
      <w:color w:val="0000FF" w:themeColor="hyperlink"/>
      <w:u w:val="single"/>
    </w:rPr>
  </w:style>
  <w:style w:type="character" w:styleId="FollowedHyperlink">
    <w:name w:val="FollowedHyperlink"/>
    <w:basedOn w:val="DefaultParagraphFont"/>
    <w:uiPriority w:val="99"/>
    <w:semiHidden/>
    <w:unhideWhenUsed/>
    <w:rsid w:val="001F657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603"/>
    <w:pPr>
      <w:tabs>
        <w:tab w:val="center" w:pos="4320"/>
        <w:tab w:val="right" w:pos="8640"/>
      </w:tabs>
    </w:pPr>
  </w:style>
  <w:style w:type="character" w:customStyle="1" w:styleId="HeaderChar">
    <w:name w:val="Header Char"/>
    <w:basedOn w:val="DefaultParagraphFont"/>
    <w:link w:val="Header"/>
    <w:uiPriority w:val="99"/>
    <w:rsid w:val="00940603"/>
  </w:style>
  <w:style w:type="paragraph" w:styleId="Footer">
    <w:name w:val="footer"/>
    <w:basedOn w:val="Normal"/>
    <w:link w:val="FooterChar"/>
    <w:uiPriority w:val="99"/>
    <w:unhideWhenUsed/>
    <w:rsid w:val="00940603"/>
    <w:pPr>
      <w:tabs>
        <w:tab w:val="center" w:pos="4320"/>
        <w:tab w:val="right" w:pos="8640"/>
      </w:tabs>
    </w:pPr>
  </w:style>
  <w:style w:type="character" w:customStyle="1" w:styleId="FooterChar">
    <w:name w:val="Footer Char"/>
    <w:basedOn w:val="DefaultParagraphFont"/>
    <w:link w:val="Footer"/>
    <w:uiPriority w:val="99"/>
    <w:rsid w:val="00940603"/>
  </w:style>
  <w:style w:type="paragraph" w:styleId="BalloonText">
    <w:name w:val="Balloon Text"/>
    <w:basedOn w:val="Normal"/>
    <w:link w:val="BalloonTextChar"/>
    <w:uiPriority w:val="99"/>
    <w:semiHidden/>
    <w:unhideWhenUsed/>
    <w:rsid w:val="009406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603"/>
    <w:rPr>
      <w:rFonts w:ascii="Lucida Grande" w:hAnsi="Lucida Grande" w:cs="Lucida Grande"/>
      <w:sz w:val="18"/>
      <w:szCs w:val="18"/>
    </w:rPr>
  </w:style>
  <w:style w:type="paragraph" w:styleId="ListParagraph">
    <w:name w:val="List Paragraph"/>
    <w:basedOn w:val="Normal"/>
    <w:uiPriority w:val="34"/>
    <w:qFormat/>
    <w:rsid w:val="003561E6"/>
    <w:pPr>
      <w:spacing w:after="160" w:line="259" w:lineRule="auto"/>
      <w:ind w:left="720"/>
      <w:contextualSpacing/>
    </w:pPr>
    <w:rPr>
      <w:rFonts w:eastAsiaTheme="minorHAnsi"/>
      <w:sz w:val="22"/>
      <w:szCs w:val="22"/>
      <w:lang w:val="nl-BE"/>
    </w:rPr>
  </w:style>
  <w:style w:type="character" w:styleId="Hyperlink">
    <w:name w:val="Hyperlink"/>
    <w:basedOn w:val="DefaultParagraphFont"/>
    <w:uiPriority w:val="99"/>
    <w:unhideWhenUsed/>
    <w:rsid w:val="003561E6"/>
    <w:rPr>
      <w:color w:val="0000FF" w:themeColor="hyperlink"/>
      <w:u w:val="single"/>
    </w:rPr>
  </w:style>
  <w:style w:type="character" w:styleId="FollowedHyperlink">
    <w:name w:val="FollowedHyperlink"/>
    <w:basedOn w:val="DefaultParagraphFont"/>
    <w:uiPriority w:val="99"/>
    <w:semiHidden/>
    <w:unhideWhenUsed/>
    <w:rsid w:val="001F65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info@lmvo.lu" TargetMode="External"/><Relationship Id="rId10" Type="http://schemas.openxmlformats.org/officeDocument/2006/relationships/hyperlink" Target="mailto:info@bemvo.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hendrikkuhne/Desktop/letterhead_template_LMV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//Users/hendrikkuhne/Desktop/letterhead_template_LMVO.dotx</Template>
  <TotalTime>1</TotalTime>
  <Pages>6</Pages>
  <Words>1578</Words>
  <Characters>8999</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P_Claes</Company>
  <LinksUpToDate>false</LinksUpToDate>
  <CharactersWithSpaces>10556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Kühne</dc:creator>
  <cp:keywords/>
  <dc:description/>
  <cp:lastModifiedBy>Hendrik Kühne</cp:lastModifiedBy>
  <cp:revision>2</cp:revision>
  <dcterms:created xsi:type="dcterms:W3CDTF">2018-05-11T08:55:00Z</dcterms:created>
  <dcterms:modified xsi:type="dcterms:W3CDTF">2018-05-11T08:55:00Z</dcterms:modified>
</cp:coreProperties>
</file>